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42"/>
        <w:gridCol w:w="709"/>
        <w:gridCol w:w="1275"/>
        <w:gridCol w:w="1276"/>
        <w:gridCol w:w="1559"/>
        <w:gridCol w:w="1560"/>
        <w:gridCol w:w="6836"/>
      </w:tblGrid>
      <w:tr w:rsidR="00836DCC">
        <w:trPr>
          <w:trHeight w:val="478"/>
        </w:trPr>
        <w:tc>
          <w:tcPr>
            <w:tcW w:w="1668" w:type="dxa"/>
            <w:gridSpan w:val="3"/>
          </w:tcPr>
          <w:p w:rsidR="00836DCC" w:rsidRPr="00B701D4" w:rsidRDefault="00836DCC" w:rsidP="00DD6465">
            <w:pPr>
              <w:jc w:val="center"/>
              <w:rPr>
                <w:rFonts w:ascii="黑体" w:eastAsia="黑体" w:hAnsi="黑体"/>
                <w:sz w:val="28"/>
                <w:szCs w:val="28"/>
              </w:rPr>
            </w:pPr>
            <w:r w:rsidRPr="00B701D4">
              <w:rPr>
                <w:rFonts w:ascii="黑体" w:eastAsia="黑体" w:hAnsi="黑体" w:cs="黑体" w:hint="eastAsia"/>
                <w:sz w:val="28"/>
                <w:szCs w:val="28"/>
              </w:rPr>
              <w:t>项目名称</w:t>
            </w:r>
          </w:p>
        </w:tc>
        <w:tc>
          <w:tcPr>
            <w:tcW w:w="12506" w:type="dxa"/>
            <w:gridSpan w:val="5"/>
            <w:vAlign w:val="center"/>
          </w:tcPr>
          <w:p w:rsidR="00836DCC" w:rsidRPr="00523BB9" w:rsidRDefault="00836DCC" w:rsidP="00D50974">
            <w:pPr>
              <w:pStyle w:val="a5"/>
              <w:spacing w:line="360" w:lineRule="exact"/>
              <w:ind w:left="480" w:firstLineChars="0" w:firstLine="0"/>
              <w:rPr>
                <w:sz w:val="24"/>
                <w:szCs w:val="24"/>
                <w:highlight w:val="cyan"/>
              </w:rPr>
            </w:pPr>
            <w:r w:rsidRPr="00523BB9">
              <w:rPr>
                <w:rFonts w:cs="宋体" w:hint="eastAsia"/>
                <w:sz w:val="24"/>
                <w:szCs w:val="24"/>
              </w:rPr>
              <w:t>暗</w:t>
            </w:r>
            <w:r w:rsidRPr="00523BB9">
              <w:rPr>
                <w:sz w:val="24"/>
                <w:szCs w:val="24"/>
              </w:rPr>
              <w:t>-</w:t>
            </w:r>
            <w:r w:rsidRPr="00523BB9">
              <w:rPr>
                <w:rFonts w:cs="宋体" w:hint="eastAsia"/>
                <w:sz w:val="24"/>
                <w:szCs w:val="24"/>
              </w:rPr>
              <w:t>光</w:t>
            </w:r>
            <w:proofErr w:type="gramStart"/>
            <w:r w:rsidRPr="003932D5">
              <w:rPr>
                <w:rFonts w:cs="宋体" w:hint="eastAsia"/>
                <w:sz w:val="24"/>
                <w:szCs w:val="24"/>
              </w:rPr>
              <w:t>耦</w:t>
            </w:r>
            <w:proofErr w:type="gramEnd"/>
            <w:r w:rsidRPr="003932D5">
              <w:rPr>
                <w:rFonts w:cs="宋体" w:hint="eastAsia"/>
                <w:sz w:val="24"/>
                <w:szCs w:val="24"/>
              </w:rPr>
              <w:t>联</w:t>
            </w:r>
            <w:r w:rsidRPr="00523BB9">
              <w:rPr>
                <w:rFonts w:cs="宋体" w:hint="eastAsia"/>
                <w:sz w:val="24"/>
                <w:szCs w:val="24"/>
              </w:rPr>
              <w:t>的高浓有机海水生物处理的技术原理</w:t>
            </w:r>
          </w:p>
        </w:tc>
      </w:tr>
      <w:tr w:rsidR="00836DCC">
        <w:trPr>
          <w:trHeight w:val="629"/>
        </w:trPr>
        <w:tc>
          <w:tcPr>
            <w:tcW w:w="1668" w:type="dxa"/>
            <w:gridSpan w:val="3"/>
            <w:vAlign w:val="center"/>
          </w:tcPr>
          <w:p w:rsidR="00836DCC" w:rsidRPr="00B701D4" w:rsidRDefault="00836DCC" w:rsidP="003932D5">
            <w:pPr>
              <w:jc w:val="center"/>
              <w:rPr>
                <w:rFonts w:ascii="黑体" w:eastAsia="黑体" w:hAnsi="黑体"/>
                <w:sz w:val="28"/>
                <w:szCs w:val="28"/>
              </w:rPr>
            </w:pPr>
            <w:r>
              <w:rPr>
                <w:rFonts w:ascii="黑体" w:eastAsia="黑体" w:hAnsi="黑体" w:cs="黑体" w:hint="eastAsia"/>
                <w:sz w:val="28"/>
                <w:szCs w:val="28"/>
              </w:rPr>
              <w:t>推荐单位</w:t>
            </w:r>
          </w:p>
        </w:tc>
        <w:tc>
          <w:tcPr>
            <w:tcW w:w="12506" w:type="dxa"/>
            <w:gridSpan w:val="5"/>
            <w:vAlign w:val="center"/>
          </w:tcPr>
          <w:p w:rsidR="00836DCC" w:rsidRPr="003932D5" w:rsidRDefault="00836DCC" w:rsidP="00F145C0">
            <w:pPr>
              <w:ind w:firstLineChars="200" w:firstLine="480"/>
              <w:jc w:val="left"/>
              <w:rPr>
                <w:rFonts w:ascii="宋体"/>
                <w:sz w:val="24"/>
                <w:szCs w:val="24"/>
              </w:rPr>
            </w:pPr>
            <w:r>
              <w:rPr>
                <w:rFonts w:ascii="宋体" w:cs="宋体" w:hint="eastAsia"/>
                <w:sz w:val="24"/>
                <w:szCs w:val="24"/>
              </w:rPr>
              <w:t>中国科学院</w:t>
            </w:r>
          </w:p>
        </w:tc>
      </w:tr>
      <w:tr w:rsidR="00836DCC">
        <w:tc>
          <w:tcPr>
            <w:tcW w:w="1668" w:type="dxa"/>
            <w:gridSpan w:val="3"/>
            <w:vAlign w:val="center"/>
          </w:tcPr>
          <w:p w:rsidR="00836DCC" w:rsidRPr="00B701D4" w:rsidRDefault="00836DCC" w:rsidP="003932D5">
            <w:pPr>
              <w:jc w:val="center"/>
              <w:rPr>
                <w:rFonts w:ascii="黑体" w:eastAsia="黑体" w:hAnsi="黑体"/>
                <w:sz w:val="28"/>
                <w:szCs w:val="28"/>
              </w:rPr>
            </w:pPr>
            <w:r>
              <w:rPr>
                <w:rFonts w:ascii="黑体" w:eastAsia="黑体" w:hAnsi="黑体" w:cs="黑体" w:hint="eastAsia"/>
                <w:sz w:val="28"/>
                <w:szCs w:val="28"/>
              </w:rPr>
              <w:t>推荐</w:t>
            </w:r>
          </w:p>
          <w:p w:rsidR="00836DCC" w:rsidRPr="00B701D4" w:rsidRDefault="00836DCC" w:rsidP="003932D5">
            <w:pPr>
              <w:jc w:val="center"/>
              <w:rPr>
                <w:rFonts w:ascii="黑体" w:eastAsia="黑体" w:hAnsi="黑体"/>
                <w:sz w:val="28"/>
                <w:szCs w:val="28"/>
              </w:rPr>
            </w:pPr>
            <w:r w:rsidRPr="00B701D4">
              <w:rPr>
                <w:rFonts w:ascii="黑体" w:eastAsia="黑体" w:hAnsi="黑体" w:cs="黑体" w:hint="eastAsia"/>
                <w:sz w:val="28"/>
                <w:szCs w:val="28"/>
              </w:rPr>
              <w:t>意见</w:t>
            </w:r>
          </w:p>
        </w:tc>
        <w:tc>
          <w:tcPr>
            <w:tcW w:w="12506" w:type="dxa"/>
            <w:gridSpan w:val="5"/>
          </w:tcPr>
          <w:p w:rsidR="00836DCC" w:rsidRPr="00A816EE" w:rsidRDefault="00836DCC" w:rsidP="00F145C0">
            <w:pPr>
              <w:autoSpaceDE w:val="0"/>
              <w:autoSpaceDN w:val="0"/>
              <w:adjustRightInd w:val="0"/>
              <w:spacing w:line="360" w:lineRule="exact"/>
              <w:ind w:firstLineChars="200" w:firstLine="480"/>
              <w:jc w:val="left"/>
              <w:rPr>
                <w:rFonts w:ascii="宋体" w:cs="宋体"/>
                <w:kern w:val="0"/>
                <w:sz w:val="24"/>
                <w:szCs w:val="24"/>
              </w:rPr>
            </w:pPr>
            <w:r w:rsidRPr="00A816EE">
              <w:rPr>
                <w:rFonts w:ascii="宋体" w:hAnsi="宋体" w:cs="宋体" w:hint="eastAsia"/>
                <w:kern w:val="0"/>
                <w:sz w:val="24"/>
                <w:szCs w:val="24"/>
              </w:rPr>
              <w:t>我国淡水资源匮缺，在发达的沿海地区尤为突出。直接用海水作为沿海城市生活杂用水是必然趋势，香港及部分内陆城市已试行，由此将产生大量海水有机物。随着技术进步，我国的海水养殖模式正逐步工厂化和集约化，也将集中产生大量海水高浓有机物。在此背景下，该项目聚焦海水高浓有机物，在高效处理高浓有机海水的同时，实现其资源化利用。项目首先从海洋环境中选育光发酵和暗发酵细菌，构建高效工程菌株，建立暗</w:t>
            </w:r>
            <w:r w:rsidRPr="00A816EE">
              <w:rPr>
                <w:rFonts w:ascii="宋体" w:hAnsi="宋体" w:cs="宋体"/>
                <w:kern w:val="0"/>
                <w:sz w:val="24"/>
                <w:szCs w:val="24"/>
              </w:rPr>
              <w:t>-</w:t>
            </w:r>
            <w:r w:rsidRPr="00A816EE">
              <w:rPr>
                <w:rFonts w:ascii="宋体" w:hAnsi="宋体" w:cs="宋体" w:hint="eastAsia"/>
                <w:kern w:val="0"/>
                <w:sz w:val="24"/>
                <w:szCs w:val="24"/>
              </w:rPr>
              <w:t>光细菌发酵</w:t>
            </w:r>
            <w:proofErr w:type="gramStart"/>
            <w:r w:rsidRPr="00A816EE">
              <w:rPr>
                <w:rFonts w:ascii="宋体" w:hAnsi="宋体" w:cs="宋体" w:hint="eastAsia"/>
                <w:kern w:val="0"/>
                <w:sz w:val="24"/>
                <w:szCs w:val="24"/>
              </w:rPr>
              <w:t>耦</w:t>
            </w:r>
            <w:proofErr w:type="gramEnd"/>
            <w:r w:rsidRPr="00A816EE">
              <w:rPr>
                <w:rFonts w:ascii="宋体" w:hAnsi="宋体" w:cs="宋体" w:hint="eastAsia"/>
                <w:kern w:val="0"/>
                <w:sz w:val="24"/>
                <w:szCs w:val="24"/>
              </w:rPr>
              <w:t>联体系，消化利用海水高浓有机物，产生氢能。其次，选育优良</w:t>
            </w:r>
            <w:proofErr w:type="gramStart"/>
            <w:r w:rsidRPr="00A816EE">
              <w:rPr>
                <w:rFonts w:ascii="宋体" w:hAnsi="宋体" w:cs="宋体" w:hint="eastAsia"/>
                <w:kern w:val="0"/>
                <w:sz w:val="24"/>
                <w:szCs w:val="24"/>
              </w:rPr>
              <w:t>的微藻藻株</w:t>
            </w:r>
            <w:proofErr w:type="gramEnd"/>
            <w:r w:rsidRPr="00A816EE">
              <w:rPr>
                <w:rFonts w:ascii="宋体" w:hAnsi="宋体" w:cs="宋体" w:hint="eastAsia"/>
                <w:kern w:val="0"/>
                <w:sz w:val="24"/>
                <w:szCs w:val="24"/>
              </w:rPr>
              <w:t>，分析其营养动力学过程，利用藻类吸收废水中残留的铵离子等。项目不仅利用细菌暗发酵分解利用海水颗粒有机物，而且引入光合细菌，消耗利用体系中产生的有机酸，提升</w:t>
            </w:r>
            <w:r w:rsidRPr="00A816EE">
              <w:rPr>
                <w:rFonts w:ascii="宋体" w:hAnsi="宋体" w:cs="宋体"/>
                <w:kern w:val="0"/>
                <w:sz w:val="24"/>
                <w:szCs w:val="24"/>
              </w:rPr>
              <w:t>pH</w:t>
            </w:r>
            <w:r w:rsidRPr="00A816EE">
              <w:rPr>
                <w:rFonts w:ascii="宋体" w:hAnsi="宋体" w:cs="宋体" w:hint="eastAsia"/>
                <w:kern w:val="0"/>
                <w:sz w:val="24"/>
                <w:szCs w:val="24"/>
              </w:rPr>
              <w:t>值，解除体系中暗发酵的反馈抑制因子，实现了暗发酵和光发酵的</w:t>
            </w:r>
            <w:proofErr w:type="gramStart"/>
            <w:r w:rsidRPr="00A816EE">
              <w:rPr>
                <w:rFonts w:ascii="宋体" w:hAnsi="宋体" w:cs="宋体" w:hint="eastAsia"/>
                <w:kern w:val="0"/>
                <w:sz w:val="24"/>
                <w:szCs w:val="24"/>
              </w:rPr>
              <w:t>耦</w:t>
            </w:r>
            <w:proofErr w:type="gramEnd"/>
            <w:r w:rsidRPr="00A816EE">
              <w:rPr>
                <w:rFonts w:ascii="宋体" w:hAnsi="宋体" w:cs="宋体" w:hint="eastAsia"/>
                <w:kern w:val="0"/>
                <w:sz w:val="24"/>
                <w:szCs w:val="24"/>
              </w:rPr>
              <w:t>联。同时，项目还引入单细胞真核小球藻，利用小球藻进一步去除体系中的铵离子。特别值得一提的是，在利用细菌发酵分解颗粒有机物为小分子有机酸时添加铁屑，不仅去除了体系中的磷元素，而且为后续小球藻的生长和脂类代谢创造了有利环境，达到了菌</w:t>
            </w:r>
            <w:r w:rsidRPr="00A816EE">
              <w:rPr>
                <w:rFonts w:ascii="宋体" w:hAnsi="宋体" w:cs="宋体"/>
                <w:kern w:val="0"/>
                <w:sz w:val="24"/>
                <w:szCs w:val="24"/>
              </w:rPr>
              <w:t>-</w:t>
            </w:r>
            <w:r w:rsidRPr="00A816EE">
              <w:rPr>
                <w:rFonts w:ascii="宋体" w:hAnsi="宋体" w:cs="宋体" w:hint="eastAsia"/>
                <w:kern w:val="0"/>
                <w:sz w:val="24"/>
                <w:szCs w:val="24"/>
              </w:rPr>
              <w:t>藻协同的目的。因此，我们认为该项目具有创新性、系统性和完整性的特点。该项目的</w:t>
            </w:r>
            <w:r w:rsidRPr="00A816EE">
              <w:rPr>
                <w:rFonts w:ascii="宋体" w:hAnsi="宋体" w:cs="宋体"/>
                <w:kern w:val="0"/>
                <w:sz w:val="24"/>
                <w:szCs w:val="24"/>
              </w:rPr>
              <w:t>8</w:t>
            </w:r>
            <w:r w:rsidRPr="00A816EE">
              <w:rPr>
                <w:rFonts w:ascii="宋体" w:hAnsi="宋体" w:cs="宋体" w:hint="eastAsia"/>
                <w:kern w:val="0"/>
                <w:sz w:val="24"/>
                <w:szCs w:val="24"/>
              </w:rPr>
              <w:t>篇代表性论文</w:t>
            </w:r>
            <w:r w:rsidRPr="00A816EE">
              <w:rPr>
                <w:rFonts w:ascii="宋体" w:hAnsi="宋体" w:cs="宋体"/>
                <w:kern w:val="0"/>
                <w:sz w:val="24"/>
                <w:szCs w:val="24"/>
              </w:rPr>
              <w:t>SCI</w:t>
            </w:r>
            <w:r w:rsidRPr="00A816EE">
              <w:rPr>
                <w:rFonts w:ascii="宋体" w:hAnsi="宋体" w:cs="宋体" w:hint="eastAsia"/>
                <w:kern w:val="0"/>
                <w:sz w:val="24"/>
                <w:szCs w:val="24"/>
              </w:rPr>
              <w:t>他引</w:t>
            </w:r>
            <w:r w:rsidRPr="00A816EE">
              <w:rPr>
                <w:rFonts w:ascii="宋体" w:hAnsi="宋体" w:cs="宋体"/>
                <w:kern w:val="0"/>
                <w:sz w:val="24"/>
                <w:szCs w:val="24"/>
              </w:rPr>
              <w:t>576</w:t>
            </w:r>
            <w:r w:rsidRPr="00A816EE">
              <w:rPr>
                <w:rFonts w:ascii="宋体" w:hAnsi="宋体" w:cs="宋体" w:hint="eastAsia"/>
                <w:kern w:val="0"/>
                <w:sz w:val="24"/>
                <w:szCs w:val="24"/>
              </w:rPr>
              <w:t>次，</w:t>
            </w:r>
            <w:proofErr w:type="gramStart"/>
            <w:r w:rsidRPr="00A816EE">
              <w:rPr>
                <w:rFonts w:ascii="宋体" w:hAnsi="宋体" w:cs="宋体" w:hint="eastAsia"/>
                <w:kern w:val="0"/>
                <w:sz w:val="24"/>
                <w:szCs w:val="24"/>
              </w:rPr>
              <w:t>他引总次数</w:t>
            </w:r>
            <w:proofErr w:type="gramEnd"/>
            <w:r w:rsidRPr="00A816EE">
              <w:rPr>
                <w:rFonts w:ascii="宋体" w:hAnsi="宋体" w:cs="宋体"/>
                <w:kern w:val="0"/>
                <w:sz w:val="24"/>
                <w:szCs w:val="24"/>
              </w:rPr>
              <w:t>652</w:t>
            </w:r>
            <w:r w:rsidRPr="00A816EE">
              <w:rPr>
                <w:rFonts w:ascii="宋体" w:hAnsi="宋体" w:cs="宋体" w:hint="eastAsia"/>
                <w:kern w:val="0"/>
                <w:sz w:val="24"/>
                <w:szCs w:val="24"/>
              </w:rPr>
              <w:t>次，表明该项目受到国内外专家的高度认可。</w:t>
            </w:r>
          </w:p>
          <w:p w:rsidR="00836DCC" w:rsidRPr="00A816EE" w:rsidRDefault="00836DCC" w:rsidP="00F145C0">
            <w:pPr>
              <w:widowControl/>
              <w:spacing w:after="75" w:line="360" w:lineRule="exact"/>
              <w:ind w:firstLineChars="182" w:firstLine="437"/>
              <w:rPr>
                <w:rFonts w:ascii="宋体" w:cs="宋体"/>
                <w:kern w:val="0"/>
                <w:sz w:val="24"/>
                <w:szCs w:val="24"/>
              </w:rPr>
            </w:pPr>
            <w:r w:rsidRPr="0088495C">
              <w:rPr>
                <w:rFonts w:ascii="宋体" w:hAnsi="宋体" w:cs="宋体" w:hint="eastAsia"/>
                <w:kern w:val="0"/>
                <w:sz w:val="24"/>
                <w:szCs w:val="24"/>
              </w:rPr>
              <w:t>推荐该项目申报国家自然科学</w:t>
            </w:r>
            <w:r w:rsidRPr="003B12AF">
              <w:rPr>
                <w:rFonts w:ascii="宋体" w:hAnsi="宋体" w:cs="宋体" w:hint="eastAsia"/>
                <w:kern w:val="0"/>
                <w:sz w:val="24"/>
                <w:szCs w:val="24"/>
              </w:rPr>
              <w:t>二</w:t>
            </w:r>
            <w:r>
              <w:rPr>
                <w:rFonts w:ascii="宋体" w:hAnsi="宋体" w:cs="宋体" w:hint="eastAsia"/>
                <w:kern w:val="0"/>
                <w:sz w:val="24"/>
                <w:szCs w:val="24"/>
              </w:rPr>
              <w:t>等</w:t>
            </w:r>
            <w:r w:rsidRPr="0088495C">
              <w:rPr>
                <w:rFonts w:ascii="宋体" w:hAnsi="宋体" w:cs="宋体" w:hint="eastAsia"/>
                <w:kern w:val="0"/>
                <w:sz w:val="24"/>
                <w:szCs w:val="24"/>
              </w:rPr>
              <w:t>奖。</w:t>
            </w:r>
          </w:p>
          <w:p w:rsidR="00836DCC" w:rsidRPr="00BC1B61" w:rsidRDefault="00836DCC" w:rsidP="00DD6465">
            <w:pPr>
              <w:rPr>
                <w:rFonts w:ascii="宋体"/>
              </w:rPr>
            </w:pPr>
          </w:p>
        </w:tc>
      </w:tr>
      <w:tr w:rsidR="00836DCC">
        <w:tc>
          <w:tcPr>
            <w:tcW w:w="1668" w:type="dxa"/>
            <w:gridSpan w:val="3"/>
            <w:vAlign w:val="center"/>
          </w:tcPr>
          <w:p w:rsidR="00836DCC" w:rsidRPr="00B701D4" w:rsidRDefault="00836DCC" w:rsidP="00DD6465">
            <w:pPr>
              <w:jc w:val="center"/>
              <w:rPr>
                <w:rFonts w:ascii="黑体" w:eastAsia="黑体" w:hAnsi="黑体"/>
                <w:sz w:val="28"/>
                <w:szCs w:val="28"/>
              </w:rPr>
            </w:pPr>
            <w:r w:rsidRPr="00B701D4">
              <w:rPr>
                <w:rFonts w:ascii="黑体" w:eastAsia="黑体" w:hAnsi="黑体" w:cs="黑体" w:hint="eastAsia"/>
                <w:sz w:val="28"/>
                <w:szCs w:val="28"/>
              </w:rPr>
              <w:t>项目简介</w:t>
            </w:r>
          </w:p>
        </w:tc>
        <w:tc>
          <w:tcPr>
            <w:tcW w:w="12506" w:type="dxa"/>
            <w:gridSpan w:val="5"/>
          </w:tcPr>
          <w:p w:rsidR="00836DCC" w:rsidRPr="003E06DD" w:rsidRDefault="00836DCC" w:rsidP="00F145C0">
            <w:pPr>
              <w:widowControl/>
              <w:spacing w:after="75" w:line="360" w:lineRule="exact"/>
              <w:ind w:firstLineChars="200" w:firstLine="480"/>
              <w:rPr>
                <w:kern w:val="0"/>
                <w:sz w:val="24"/>
                <w:szCs w:val="24"/>
              </w:rPr>
            </w:pPr>
            <w:r w:rsidRPr="003E06DD">
              <w:rPr>
                <w:rFonts w:cs="宋体" w:hint="eastAsia"/>
                <w:kern w:val="0"/>
                <w:sz w:val="24"/>
                <w:szCs w:val="24"/>
              </w:rPr>
              <w:t>我国淡水资源匮缺，在发达的沿海地区尤为突出。直接利用海水作为沿海城市冲厕用水是必然趋势，香港地区已大规模应用，内地部分沿海城市（如青岛和大连等）也开始推广，由此将产生大量海水高浓有机物。同时，我国的海水养殖模式正逐步工厂化和集约化，也会集中排放高浓有机物。尽管淡水体系有机废物的处理技术已经非常成熟，但其并不适用于高渗的海水系统。因此，开展海水高浓有机物的生物处理及其资源化利用研究极具前瞻性。</w:t>
            </w:r>
          </w:p>
          <w:p w:rsidR="00836DCC" w:rsidRPr="003E06DD" w:rsidRDefault="00836DCC" w:rsidP="00F145C0">
            <w:pPr>
              <w:widowControl/>
              <w:spacing w:after="75" w:line="360" w:lineRule="exact"/>
              <w:ind w:firstLineChars="200" w:firstLine="480"/>
              <w:rPr>
                <w:kern w:val="0"/>
                <w:sz w:val="24"/>
                <w:szCs w:val="24"/>
              </w:rPr>
            </w:pPr>
            <w:r w:rsidRPr="003E06DD">
              <w:rPr>
                <w:rFonts w:cs="宋体" w:hint="eastAsia"/>
                <w:kern w:val="0"/>
                <w:sz w:val="24"/>
                <w:szCs w:val="24"/>
              </w:rPr>
              <w:t>在国家自然科学基金及国家高技术研究发展计划（</w:t>
            </w:r>
            <w:r w:rsidRPr="003E06DD">
              <w:rPr>
                <w:kern w:val="0"/>
                <w:sz w:val="24"/>
                <w:szCs w:val="24"/>
              </w:rPr>
              <w:t>863</w:t>
            </w:r>
            <w:r w:rsidRPr="003E06DD">
              <w:rPr>
                <w:rFonts w:cs="宋体" w:hint="eastAsia"/>
                <w:kern w:val="0"/>
                <w:sz w:val="24"/>
                <w:szCs w:val="24"/>
              </w:rPr>
              <w:t>计划）等项目的资助下，该项目聚焦海水高浓有机物，构建了高效处理及其资源化利用的技术体系。一方面，暗发酵细菌降解大分子有机物，释放氢气，产生有机酸，导致体</w:t>
            </w:r>
            <w:r w:rsidRPr="003E06DD">
              <w:rPr>
                <w:rFonts w:cs="宋体" w:hint="eastAsia"/>
                <w:kern w:val="0"/>
                <w:sz w:val="24"/>
                <w:szCs w:val="24"/>
              </w:rPr>
              <w:lastRenderedPageBreak/>
              <w:t>系酸化，反馈抑制暗</w:t>
            </w:r>
            <w:proofErr w:type="gramStart"/>
            <w:r w:rsidRPr="003E06DD">
              <w:rPr>
                <w:rFonts w:cs="宋体" w:hint="eastAsia"/>
                <w:kern w:val="0"/>
                <w:sz w:val="24"/>
                <w:szCs w:val="24"/>
              </w:rPr>
              <w:t>发酵产氢过程</w:t>
            </w:r>
            <w:proofErr w:type="gramEnd"/>
            <w:r w:rsidRPr="003E06DD">
              <w:rPr>
                <w:rFonts w:cs="宋体" w:hint="eastAsia"/>
                <w:kern w:val="0"/>
                <w:sz w:val="24"/>
                <w:szCs w:val="24"/>
              </w:rPr>
              <w:t>；光发酵将有机酸转化为氢气，同时也解除了对暗发酵细菌的抑制，因而该项目创新性地将暗发酵和光发酵</w:t>
            </w:r>
            <w:proofErr w:type="gramStart"/>
            <w:r w:rsidRPr="003E06DD">
              <w:rPr>
                <w:rFonts w:cs="宋体" w:hint="eastAsia"/>
                <w:kern w:val="0"/>
                <w:sz w:val="24"/>
                <w:szCs w:val="24"/>
              </w:rPr>
              <w:t>耦</w:t>
            </w:r>
            <w:proofErr w:type="gramEnd"/>
            <w:r w:rsidRPr="003E06DD">
              <w:rPr>
                <w:rFonts w:cs="宋体" w:hint="eastAsia"/>
                <w:kern w:val="0"/>
                <w:sz w:val="24"/>
                <w:szCs w:val="24"/>
              </w:rPr>
              <w:t>联在一起。另一方面，暗</w:t>
            </w:r>
            <w:r w:rsidRPr="003E06DD">
              <w:rPr>
                <w:kern w:val="0"/>
                <w:sz w:val="24"/>
                <w:szCs w:val="24"/>
              </w:rPr>
              <w:t>-</w:t>
            </w:r>
            <w:r w:rsidRPr="003E06DD">
              <w:rPr>
                <w:rFonts w:cs="宋体" w:hint="eastAsia"/>
                <w:kern w:val="0"/>
                <w:sz w:val="24"/>
                <w:szCs w:val="24"/>
              </w:rPr>
              <w:t>光</w:t>
            </w:r>
            <w:proofErr w:type="gramStart"/>
            <w:r w:rsidRPr="003E06DD">
              <w:rPr>
                <w:rFonts w:cs="宋体" w:hint="eastAsia"/>
                <w:kern w:val="0"/>
                <w:sz w:val="24"/>
                <w:szCs w:val="24"/>
              </w:rPr>
              <w:t>耦联处理</w:t>
            </w:r>
            <w:proofErr w:type="gramEnd"/>
            <w:r w:rsidRPr="003E06DD">
              <w:rPr>
                <w:rFonts w:cs="宋体" w:hint="eastAsia"/>
                <w:kern w:val="0"/>
                <w:sz w:val="24"/>
                <w:szCs w:val="24"/>
              </w:rPr>
              <w:t>海水高浓有机物时会产生大量的</w:t>
            </w:r>
            <w:r w:rsidRPr="003E06DD">
              <w:rPr>
                <w:kern w:val="0"/>
                <w:sz w:val="24"/>
                <w:szCs w:val="24"/>
              </w:rPr>
              <w:t>NH</w:t>
            </w:r>
            <w:r w:rsidRPr="003E06DD">
              <w:rPr>
                <w:kern w:val="0"/>
                <w:sz w:val="24"/>
                <w:szCs w:val="24"/>
                <w:vertAlign w:val="subscript"/>
              </w:rPr>
              <w:t>4</w:t>
            </w:r>
            <w:r w:rsidRPr="003E06DD">
              <w:rPr>
                <w:kern w:val="0"/>
                <w:sz w:val="24"/>
                <w:szCs w:val="24"/>
                <w:vertAlign w:val="superscript"/>
              </w:rPr>
              <w:t>+</w:t>
            </w:r>
            <w:r w:rsidRPr="003E06DD">
              <w:rPr>
                <w:rFonts w:cs="宋体" w:hint="eastAsia"/>
                <w:kern w:val="0"/>
                <w:sz w:val="24"/>
                <w:szCs w:val="24"/>
              </w:rPr>
              <w:t>，反馈抑制光发酵，因此选育优良的单细胞真核小球藻藻株，吸收利用发酵液中</w:t>
            </w:r>
            <w:r w:rsidRPr="003E06DD">
              <w:rPr>
                <w:kern w:val="0"/>
                <w:sz w:val="24"/>
                <w:szCs w:val="24"/>
              </w:rPr>
              <w:t>NH</w:t>
            </w:r>
            <w:r w:rsidRPr="003E06DD">
              <w:rPr>
                <w:kern w:val="0"/>
                <w:sz w:val="24"/>
                <w:szCs w:val="24"/>
                <w:vertAlign w:val="subscript"/>
              </w:rPr>
              <w:t>4</w:t>
            </w:r>
            <w:r w:rsidRPr="003E06DD">
              <w:rPr>
                <w:kern w:val="0"/>
                <w:sz w:val="24"/>
                <w:szCs w:val="24"/>
                <w:vertAlign w:val="superscript"/>
              </w:rPr>
              <w:t>+</w:t>
            </w:r>
            <w:r w:rsidRPr="003E06DD">
              <w:rPr>
                <w:rFonts w:cs="宋体" w:hint="eastAsia"/>
                <w:kern w:val="0"/>
                <w:sz w:val="24"/>
                <w:szCs w:val="24"/>
              </w:rPr>
              <w:t>以及残留的有机物等营养元素，解除对光发酵的抑制，实现了菌藻协同高效处理有机海水。此外，在细菌暗发酵后添加废铁屑，用以去除反应体系中的磷酸盐，不仅可确保固定化小球藻胶体的强度，也为后续小球藻的生长和脂类代谢创造了有利的环境，真正达到了菌</w:t>
            </w:r>
            <w:r w:rsidRPr="003E06DD">
              <w:rPr>
                <w:kern w:val="0"/>
                <w:sz w:val="24"/>
                <w:szCs w:val="24"/>
              </w:rPr>
              <w:t>-</w:t>
            </w:r>
            <w:r w:rsidRPr="003E06DD">
              <w:rPr>
                <w:rFonts w:cs="宋体" w:hint="eastAsia"/>
                <w:kern w:val="0"/>
                <w:sz w:val="24"/>
                <w:szCs w:val="24"/>
              </w:rPr>
              <w:t>藻协同的目的。</w:t>
            </w:r>
          </w:p>
          <w:p w:rsidR="00836DCC" w:rsidRPr="003E06DD" w:rsidRDefault="00836DCC" w:rsidP="00F145C0">
            <w:pPr>
              <w:widowControl/>
              <w:spacing w:after="75" w:line="360" w:lineRule="exact"/>
              <w:ind w:firstLineChars="200" w:firstLine="480"/>
              <w:rPr>
                <w:kern w:val="0"/>
                <w:sz w:val="24"/>
                <w:szCs w:val="24"/>
              </w:rPr>
            </w:pPr>
            <w:r w:rsidRPr="003E06DD">
              <w:rPr>
                <w:rFonts w:cs="宋体" w:hint="eastAsia"/>
                <w:kern w:val="0"/>
                <w:sz w:val="24"/>
                <w:szCs w:val="24"/>
              </w:rPr>
              <w:t>该项目的主要发现点包括：（</w:t>
            </w:r>
            <w:r w:rsidRPr="003E06DD">
              <w:rPr>
                <w:kern w:val="0"/>
                <w:sz w:val="24"/>
                <w:szCs w:val="24"/>
              </w:rPr>
              <w:t>1</w:t>
            </w:r>
            <w:r w:rsidRPr="003E06DD">
              <w:rPr>
                <w:rFonts w:cs="宋体" w:hint="eastAsia"/>
                <w:kern w:val="0"/>
                <w:sz w:val="24"/>
                <w:szCs w:val="24"/>
              </w:rPr>
              <w:t>）采用转座子突变技术，培育了可高效利用海洋有机物的暗发酵产氢菌株；发现了嗜热菌和暗发酵产氢菌可协同高效转化海水高浓有机物，</w:t>
            </w:r>
            <w:proofErr w:type="gramStart"/>
            <w:r w:rsidRPr="003E06DD">
              <w:rPr>
                <w:rFonts w:cs="宋体" w:hint="eastAsia"/>
                <w:kern w:val="0"/>
                <w:sz w:val="24"/>
                <w:szCs w:val="24"/>
              </w:rPr>
              <w:t>产氢效率</w:t>
            </w:r>
            <w:proofErr w:type="gramEnd"/>
            <w:r w:rsidRPr="003E06DD">
              <w:rPr>
                <w:rFonts w:cs="宋体" w:hint="eastAsia"/>
                <w:kern w:val="0"/>
                <w:sz w:val="24"/>
                <w:szCs w:val="24"/>
              </w:rPr>
              <w:t>明显提高；揭示了高浓度的重金属离子和挥发性脂肪酸可显著抑制暗发酵</w:t>
            </w:r>
            <w:proofErr w:type="gramStart"/>
            <w:r w:rsidRPr="003E06DD">
              <w:rPr>
                <w:rFonts w:cs="宋体" w:hint="eastAsia"/>
                <w:kern w:val="0"/>
                <w:sz w:val="24"/>
                <w:szCs w:val="24"/>
              </w:rPr>
              <w:t>产氢菌株对海水</w:t>
            </w:r>
            <w:proofErr w:type="gramEnd"/>
            <w:r w:rsidRPr="003E06DD">
              <w:rPr>
                <w:rFonts w:cs="宋体" w:hint="eastAsia"/>
                <w:kern w:val="0"/>
                <w:sz w:val="24"/>
                <w:szCs w:val="24"/>
              </w:rPr>
              <w:t>高浓有机物的转化利用，发展了重金属离子的高效去除技术。（</w:t>
            </w:r>
            <w:r w:rsidRPr="003E06DD">
              <w:rPr>
                <w:kern w:val="0"/>
                <w:sz w:val="24"/>
                <w:szCs w:val="24"/>
              </w:rPr>
              <w:t>2</w:t>
            </w:r>
            <w:r w:rsidRPr="003E06DD">
              <w:rPr>
                <w:rFonts w:cs="宋体" w:hint="eastAsia"/>
                <w:kern w:val="0"/>
                <w:sz w:val="24"/>
                <w:szCs w:val="24"/>
              </w:rPr>
              <w:t>）针对暗发酵体系的反馈抑制问题，引入光合细菌用以消耗体系中产生的有机酸，构建了暗</w:t>
            </w:r>
            <w:r w:rsidRPr="003E06DD">
              <w:rPr>
                <w:kern w:val="0"/>
                <w:sz w:val="24"/>
                <w:szCs w:val="24"/>
              </w:rPr>
              <w:t>-</w:t>
            </w:r>
            <w:r w:rsidRPr="003E06DD">
              <w:rPr>
                <w:rFonts w:cs="宋体" w:hint="eastAsia"/>
                <w:kern w:val="0"/>
                <w:sz w:val="24"/>
                <w:szCs w:val="24"/>
              </w:rPr>
              <w:t>光发酵</w:t>
            </w:r>
            <w:proofErr w:type="gramStart"/>
            <w:r w:rsidRPr="003E06DD">
              <w:rPr>
                <w:rFonts w:cs="宋体" w:hint="eastAsia"/>
                <w:kern w:val="0"/>
                <w:sz w:val="24"/>
                <w:szCs w:val="24"/>
              </w:rPr>
              <w:t>耦</w:t>
            </w:r>
            <w:proofErr w:type="gramEnd"/>
            <w:r w:rsidRPr="003E06DD">
              <w:rPr>
                <w:rFonts w:cs="宋体" w:hint="eastAsia"/>
                <w:kern w:val="0"/>
                <w:sz w:val="24"/>
                <w:szCs w:val="24"/>
              </w:rPr>
              <w:t>联系统；筛选了具有特殊生物学功能的小球藻，研发其固定化技术，阐释了小球藻吸收利用发酵体系中的铵盐离子和小分子有机酸后可显著提高暗</w:t>
            </w:r>
            <w:r w:rsidRPr="003E06DD">
              <w:rPr>
                <w:kern w:val="0"/>
                <w:sz w:val="24"/>
                <w:szCs w:val="24"/>
              </w:rPr>
              <w:t>-</w:t>
            </w:r>
            <w:r w:rsidRPr="003E06DD">
              <w:rPr>
                <w:rFonts w:cs="宋体" w:hint="eastAsia"/>
                <w:kern w:val="0"/>
                <w:sz w:val="24"/>
                <w:szCs w:val="24"/>
              </w:rPr>
              <w:t>光发酵</w:t>
            </w:r>
            <w:proofErr w:type="gramStart"/>
            <w:r w:rsidRPr="003E06DD">
              <w:rPr>
                <w:rFonts w:cs="宋体" w:hint="eastAsia"/>
                <w:kern w:val="0"/>
                <w:sz w:val="24"/>
                <w:szCs w:val="24"/>
              </w:rPr>
              <w:t>耦</w:t>
            </w:r>
            <w:proofErr w:type="gramEnd"/>
            <w:r w:rsidRPr="003E06DD">
              <w:rPr>
                <w:rFonts w:cs="宋体" w:hint="eastAsia"/>
                <w:kern w:val="0"/>
                <w:sz w:val="24"/>
                <w:szCs w:val="24"/>
              </w:rPr>
              <w:t>联系统的效率，实现了菌</w:t>
            </w:r>
            <w:r w:rsidRPr="003E06DD">
              <w:rPr>
                <w:kern w:val="0"/>
                <w:sz w:val="24"/>
                <w:szCs w:val="24"/>
              </w:rPr>
              <w:t>-</w:t>
            </w:r>
            <w:r w:rsidRPr="003E06DD">
              <w:rPr>
                <w:rFonts w:cs="宋体" w:hint="eastAsia"/>
                <w:kern w:val="0"/>
                <w:sz w:val="24"/>
                <w:szCs w:val="24"/>
              </w:rPr>
              <w:t>藻协同；发现了体系中的铁离子可同时正向调控小球藻生长和中性脂代谢。相关研究提高了高浓度有机海水生物处理的效率，实现了废水处理和资源化利用的双重目的。</w:t>
            </w:r>
          </w:p>
          <w:p w:rsidR="00836DCC" w:rsidRPr="00A816EE" w:rsidRDefault="00836DCC" w:rsidP="00F145C0">
            <w:pPr>
              <w:widowControl/>
              <w:spacing w:after="75" w:line="360" w:lineRule="exact"/>
              <w:ind w:firstLineChars="182" w:firstLine="437"/>
              <w:rPr>
                <w:kern w:val="0"/>
                <w:sz w:val="24"/>
                <w:szCs w:val="24"/>
              </w:rPr>
            </w:pPr>
            <w:r w:rsidRPr="00A816EE">
              <w:rPr>
                <w:rFonts w:cs="宋体" w:hint="eastAsia"/>
                <w:kern w:val="0"/>
                <w:sz w:val="24"/>
                <w:szCs w:val="24"/>
              </w:rPr>
              <w:t>经教育部查新中心的检索，该项目的</w:t>
            </w:r>
            <w:r w:rsidRPr="00A816EE">
              <w:rPr>
                <w:kern w:val="0"/>
                <w:sz w:val="24"/>
                <w:szCs w:val="24"/>
              </w:rPr>
              <w:t>8</w:t>
            </w:r>
            <w:r w:rsidRPr="00A816EE">
              <w:rPr>
                <w:rFonts w:cs="宋体" w:hint="eastAsia"/>
                <w:kern w:val="0"/>
                <w:sz w:val="24"/>
                <w:szCs w:val="24"/>
              </w:rPr>
              <w:t>篇代表性论文</w:t>
            </w:r>
            <w:r w:rsidRPr="00A816EE">
              <w:rPr>
                <w:kern w:val="0"/>
                <w:sz w:val="24"/>
                <w:szCs w:val="24"/>
              </w:rPr>
              <w:t>SCI</w:t>
            </w:r>
            <w:r w:rsidRPr="00A816EE">
              <w:rPr>
                <w:rFonts w:cs="宋体" w:hint="eastAsia"/>
                <w:kern w:val="0"/>
                <w:sz w:val="24"/>
                <w:szCs w:val="24"/>
              </w:rPr>
              <w:t>他引</w:t>
            </w:r>
            <w:r w:rsidR="00F145C0">
              <w:rPr>
                <w:rFonts w:hint="eastAsia"/>
                <w:kern w:val="0"/>
                <w:sz w:val="24"/>
                <w:szCs w:val="24"/>
              </w:rPr>
              <w:t>61</w:t>
            </w:r>
            <w:r w:rsidRPr="00A816EE">
              <w:rPr>
                <w:kern w:val="0"/>
                <w:sz w:val="24"/>
                <w:szCs w:val="24"/>
              </w:rPr>
              <w:t>6</w:t>
            </w:r>
            <w:r w:rsidRPr="00A816EE">
              <w:rPr>
                <w:rFonts w:cs="宋体" w:hint="eastAsia"/>
                <w:kern w:val="0"/>
                <w:sz w:val="24"/>
                <w:szCs w:val="24"/>
              </w:rPr>
              <w:t>次，他引总次数</w:t>
            </w:r>
            <w:r w:rsidRPr="00A816EE">
              <w:rPr>
                <w:kern w:val="0"/>
                <w:sz w:val="24"/>
                <w:szCs w:val="24"/>
              </w:rPr>
              <w:t>652</w:t>
            </w:r>
            <w:r w:rsidRPr="00A816EE">
              <w:rPr>
                <w:rFonts w:cs="宋体" w:hint="eastAsia"/>
                <w:kern w:val="0"/>
                <w:sz w:val="24"/>
                <w:szCs w:val="24"/>
              </w:rPr>
              <w:t>次。</w:t>
            </w:r>
          </w:p>
          <w:p w:rsidR="00836DCC" w:rsidRPr="004E6C45" w:rsidRDefault="00836DCC" w:rsidP="00A816EE">
            <w:pPr>
              <w:widowControl/>
              <w:spacing w:after="75" w:line="360" w:lineRule="atLeast"/>
              <w:rPr>
                <w:rFonts w:ascii="Arial" w:hAnsi="Arial" w:cs="Arial"/>
                <w:kern w:val="0"/>
                <w:sz w:val="24"/>
                <w:szCs w:val="24"/>
              </w:rPr>
            </w:pPr>
          </w:p>
        </w:tc>
      </w:tr>
      <w:tr w:rsidR="00836DCC">
        <w:tc>
          <w:tcPr>
            <w:tcW w:w="1668" w:type="dxa"/>
            <w:gridSpan w:val="3"/>
            <w:vAlign w:val="center"/>
          </w:tcPr>
          <w:p w:rsidR="00836DCC" w:rsidRPr="00B701D4" w:rsidRDefault="00836DCC" w:rsidP="00DD6465">
            <w:pPr>
              <w:jc w:val="center"/>
              <w:rPr>
                <w:rFonts w:ascii="黑体" w:eastAsia="黑体" w:hAnsi="黑体"/>
                <w:sz w:val="28"/>
                <w:szCs w:val="28"/>
              </w:rPr>
            </w:pPr>
            <w:r w:rsidRPr="00B701D4">
              <w:rPr>
                <w:rFonts w:ascii="黑体" w:eastAsia="黑体" w:hAnsi="黑体" w:cs="黑体" w:hint="eastAsia"/>
                <w:sz w:val="28"/>
                <w:szCs w:val="28"/>
              </w:rPr>
              <w:lastRenderedPageBreak/>
              <w:t>客观评价</w:t>
            </w:r>
          </w:p>
        </w:tc>
        <w:tc>
          <w:tcPr>
            <w:tcW w:w="12506" w:type="dxa"/>
            <w:gridSpan w:val="5"/>
          </w:tcPr>
          <w:p w:rsidR="00836DCC" w:rsidRPr="003E06DD" w:rsidRDefault="00836DCC" w:rsidP="00942C5D">
            <w:pPr>
              <w:numPr>
                <w:ilvl w:val="0"/>
                <w:numId w:val="2"/>
              </w:numPr>
              <w:spacing w:line="360" w:lineRule="exact"/>
              <w:rPr>
                <w:sz w:val="24"/>
                <w:szCs w:val="24"/>
              </w:rPr>
            </w:pPr>
            <w:r w:rsidRPr="003E06DD">
              <w:rPr>
                <w:rFonts w:cs="宋体" w:hint="eastAsia"/>
                <w:kern w:val="0"/>
                <w:sz w:val="24"/>
                <w:szCs w:val="24"/>
              </w:rPr>
              <w:t>经教育部查新中心的检索，该项目的</w:t>
            </w:r>
            <w:r w:rsidRPr="003E06DD">
              <w:rPr>
                <w:kern w:val="0"/>
                <w:sz w:val="24"/>
                <w:szCs w:val="24"/>
              </w:rPr>
              <w:t>8</w:t>
            </w:r>
            <w:r w:rsidRPr="003E06DD">
              <w:rPr>
                <w:rFonts w:cs="宋体" w:hint="eastAsia"/>
                <w:kern w:val="0"/>
                <w:sz w:val="24"/>
                <w:szCs w:val="24"/>
              </w:rPr>
              <w:t>篇代表性论文</w:t>
            </w:r>
            <w:r w:rsidRPr="003E06DD">
              <w:rPr>
                <w:kern w:val="0"/>
                <w:sz w:val="24"/>
                <w:szCs w:val="24"/>
              </w:rPr>
              <w:t>SCI</w:t>
            </w:r>
            <w:r w:rsidRPr="003E06DD">
              <w:rPr>
                <w:rFonts w:cs="宋体" w:hint="eastAsia"/>
                <w:kern w:val="0"/>
                <w:sz w:val="24"/>
                <w:szCs w:val="24"/>
              </w:rPr>
              <w:t>他引</w:t>
            </w:r>
            <w:r w:rsidRPr="003E06DD">
              <w:rPr>
                <w:kern w:val="0"/>
                <w:sz w:val="24"/>
                <w:szCs w:val="24"/>
              </w:rPr>
              <w:t>576</w:t>
            </w:r>
            <w:r w:rsidRPr="003E06DD">
              <w:rPr>
                <w:rFonts w:cs="宋体" w:hint="eastAsia"/>
                <w:kern w:val="0"/>
                <w:sz w:val="24"/>
                <w:szCs w:val="24"/>
              </w:rPr>
              <w:t>次，</w:t>
            </w:r>
            <w:proofErr w:type="gramStart"/>
            <w:r w:rsidRPr="003E06DD">
              <w:rPr>
                <w:rFonts w:cs="宋体" w:hint="eastAsia"/>
                <w:kern w:val="0"/>
                <w:sz w:val="24"/>
                <w:szCs w:val="24"/>
              </w:rPr>
              <w:t>他引总次数</w:t>
            </w:r>
            <w:proofErr w:type="gramEnd"/>
            <w:r w:rsidRPr="003E06DD">
              <w:rPr>
                <w:kern w:val="0"/>
                <w:sz w:val="24"/>
                <w:szCs w:val="24"/>
              </w:rPr>
              <w:t>652</w:t>
            </w:r>
            <w:r w:rsidRPr="003E06DD">
              <w:rPr>
                <w:rFonts w:cs="宋体" w:hint="eastAsia"/>
                <w:kern w:val="0"/>
                <w:sz w:val="24"/>
                <w:szCs w:val="24"/>
              </w:rPr>
              <w:t>次。同时，</w:t>
            </w:r>
            <w:r w:rsidRPr="003E06DD">
              <w:rPr>
                <w:rFonts w:cs="宋体" w:hint="eastAsia"/>
                <w:sz w:val="24"/>
                <w:szCs w:val="24"/>
              </w:rPr>
              <w:t>该项目的第一完成人王广策博士入选由</w:t>
            </w:r>
            <w:proofErr w:type="gramStart"/>
            <w:r w:rsidRPr="003E06DD">
              <w:rPr>
                <w:rFonts w:cs="宋体" w:hint="eastAsia"/>
                <w:sz w:val="24"/>
                <w:szCs w:val="24"/>
              </w:rPr>
              <w:t>爱思唯尔</w:t>
            </w:r>
            <w:proofErr w:type="gramEnd"/>
            <w:r w:rsidRPr="003E06DD">
              <w:rPr>
                <w:sz w:val="24"/>
                <w:szCs w:val="24"/>
              </w:rPr>
              <w:t>(Elsevier)</w:t>
            </w:r>
            <w:r w:rsidRPr="003E06DD">
              <w:rPr>
                <w:rFonts w:cs="宋体" w:hint="eastAsia"/>
                <w:sz w:val="24"/>
                <w:szCs w:val="24"/>
              </w:rPr>
              <w:t>出版集团公布的</w:t>
            </w:r>
            <w:r w:rsidRPr="003E06DD">
              <w:rPr>
                <w:sz w:val="24"/>
                <w:szCs w:val="24"/>
              </w:rPr>
              <w:t>2014</w:t>
            </w:r>
            <w:r w:rsidRPr="003E06DD">
              <w:rPr>
                <w:rFonts w:cs="宋体" w:hint="eastAsia"/>
                <w:sz w:val="24"/>
                <w:szCs w:val="24"/>
              </w:rPr>
              <w:t>年中国高被引学者（</w:t>
            </w:r>
            <w:r w:rsidR="00F145C0">
              <w:fldChar w:fldCharType="begin"/>
            </w:r>
            <w:r w:rsidR="00F145C0">
              <w:instrText xml:space="preserve"> HYPERLINK "http://china.elsevier.com/elsevierdnn/ch/</w:instrText>
            </w:r>
            <w:r w:rsidR="00F145C0">
              <w:instrText>主页</w:instrText>
            </w:r>
            <w:r w:rsidR="00F145C0">
              <w:instrText>/2014</w:instrText>
            </w:r>
            <w:r w:rsidR="00F145C0">
              <w:instrText>年中国高被引学者榜单发布</w:instrText>
            </w:r>
            <w:r w:rsidR="00F145C0">
              <w:instrText xml:space="preserve">/tabid/2676/Default.aspx" </w:instrText>
            </w:r>
            <w:r w:rsidR="00F145C0">
              <w:fldChar w:fldCharType="separate"/>
            </w:r>
            <w:r w:rsidRPr="003E06DD">
              <w:rPr>
                <w:sz w:val="24"/>
                <w:szCs w:val="24"/>
              </w:rPr>
              <w:t>http://china.elsevier.com/elsevierdnn/ch/</w:t>
            </w:r>
            <w:r w:rsidRPr="003E06DD">
              <w:rPr>
                <w:rFonts w:cs="宋体" w:hint="eastAsia"/>
                <w:sz w:val="24"/>
                <w:szCs w:val="24"/>
              </w:rPr>
              <w:t>主页</w:t>
            </w:r>
            <w:r w:rsidRPr="003E06DD">
              <w:rPr>
                <w:sz w:val="24"/>
                <w:szCs w:val="24"/>
              </w:rPr>
              <w:t>/2014</w:t>
            </w:r>
            <w:r w:rsidRPr="003E06DD">
              <w:rPr>
                <w:rFonts w:cs="宋体" w:hint="eastAsia"/>
                <w:sz w:val="24"/>
                <w:szCs w:val="24"/>
              </w:rPr>
              <w:t>年中国高被引学者榜单发布</w:t>
            </w:r>
            <w:r w:rsidRPr="003E06DD">
              <w:rPr>
                <w:sz w:val="24"/>
                <w:szCs w:val="24"/>
              </w:rPr>
              <w:t>/tabid/2676/Default.aspx</w:t>
            </w:r>
            <w:r w:rsidR="00F145C0">
              <w:rPr>
                <w:sz w:val="24"/>
                <w:szCs w:val="24"/>
              </w:rPr>
              <w:fldChar w:fldCharType="end"/>
            </w:r>
            <w:r w:rsidRPr="003E06DD">
              <w:rPr>
                <w:rFonts w:cs="宋体" w:hint="eastAsia"/>
                <w:sz w:val="24"/>
                <w:szCs w:val="24"/>
              </w:rPr>
              <w:t>）。这些均表明该项目的研究工作受到国内外同行的肯定与认可。</w:t>
            </w:r>
          </w:p>
          <w:p w:rsidR="00836DCC" w:rsidRPr="003E06DD" w:rsidRDefault="00836DCC" w:rsidP="00942C5D">
            <w:pPr>
              <w:numPr>
                <w:ilvl w:val="0"/>
                <w:numId w:val="2"/>
              </w:numPr>
              <w:spacing w:line="360" w:lineRule="exact"/>
              <w:rPr>
                <w:sz w:val="24"/>
                <w:szCs w:val="24"/>
              </w:rPr>
            </w:pPr>
            <w:r w:rsidRPr="003E06DD">
              <w:rPr>
                <w:rFonts w:cs="宋体" w:hint="eastAsia"/>
                <w:sz w:val="24"/>
                <w:szCs w:val="24"/>
              </w:rPr>
              <w:t>代表性研究论文</w:t>
            </w:r>
            <w:r w:rsidRPr="003E06DD">
              <w:rPr>
                <w:sz w:val="24"/>
                <w:szCs w:val="24"/>
              </w:rPr>
              <w:t>1</w:t>
            </w:r>
            <w:r w:rsidRPr="003E06DD">
              <w:rPr>
                <w:rFonts w:cs="宋体" w:hint="eastAsia"/>
                <w:sz w:val="24"/>
                <w:szCs w:val="24"/>
              </w:rPr>
              <w:t>的研究结果被我国有机废水处理方面的著名专家哈尔滨工业大学副校长任南琪院士所认可，并认同该团队关于潮间带污泥的前处理方法中酸处理可以显著提高氢气产量的观点，详见引文</w:t>
            </w:r>
            <w:r w:rsidRPr="003E06DD">
              <w:rPr>
                <w:sz w:val="24"/>
                <w:szCs w:val="24"/>
              </w:rPr>
              <w:t>1</w:t>
            </w:r>
            <w:r w:rsidRPr="003E06DD">
              <w:rPr>
                <w:rFonts w:cs="宋体" w:hint="eastAsia"/>
                <w:sz w:val="24"/>
                <w:szCs w:val="24"/>
              </w:rPr>
              <w:t>。</w:t>
            </w:r>
          </w:p>
          <w:p w:rsidR="00836DCC" w:rsidRPr="003E06DD" w:rsidRDefault="00836DCC" w:rsidP="00942C5D">
            <w:pPr>
              <w:numPr>
                <w:ilvl w:val="0"/>
                <w:numId w:val="2"/>
              </w:numPr>
              <w:spacing w:line="360" w:lineRule="exact"/>
              <w:rPr>
                <w:sz w:val="24"/>
                <w:szCs w:val="24"/>
              </w:rPr>
            </w:pPr>
            <w:r w:rsidRPr="003E06DD">
              <w:rPr>
                <w:rFonts w:cs="宋体" w:hint="eastAsia"/>
                <w:sz w:val="24"/>
                <w:szCs w:val="24"/>
              </w:rPr>
              <w:t>国际著名的水处理专家韩国浦项科学技术大学的</w:t>
            </w:r>
            <w:r w:rsidRPr="003E06DD">
              <w:rPr>
                <w:sz w:val="24"/>
                <w:szCs w:val="24"/>
              </w:rPr>
              <w:t>Jong Moon Park</w:t>
            </w:r>
            <w:r w:rsidRPr="003E06DD">
              <w:rPr>
                <w:rFonts w:cs="宋体" w:hint="eastAsia"/>
                <w:sz w:val="24"/>
                <w:szCs w:val="24"/>
              </w:rPr>
              <w:t>教授对该团队代表性论文</w:t>
            </w:r>
            <w:r w:rsidRPr="003E06DD">
              <w:rPr>
                <w:sz w:val="24"/>
                <w:szCs w:val="24"/>
              </w:rPr>
              <w:t>2</w:t>
            </w:r>
            <w:r w:rsidRPr="003E06DD">
              <w:rPr>
                <w:rFonts w:cs="宋体" w:hint="eastAsia"/>
                <w:sz w:val="24"/>
                <w:szCs w:val="24"/>
              </w:rPr>
              <w:t>的工作也给予了很好</w:t>
            </w:r>
            <w:r w:rsidRPr="003E06DD">
              <w:rPr>
                <w:rFonts w:cs="宋体" w:hint="eastAsia"/>
                <w:sz w:val="24"/>
                <w:szCs w:val="24"/>
              </w:rPr>
              <w:lastRenderedPageBreak/>
              <w:t>的评价，认为</w:t>
            </w:r>
            <w:r w:rsidRPr="003E06DD">
              <w:rPr>
                <w:sz w:val="24"/>
                <w:szCs w:val="24"/>
              </w:rPr>
              <w:t>“</w:t>
            </w:r>
            <w:r w:rsidRPr="003E06DD">
              <w:rPr>
                <w:rFonts w:cs="宋体" w:hint="eastAsia"/>
                <w:sz w:val="24"/>
                <w:szCs w:val="24"/>
              </w:rPr>
              <w:t>当评估</w:t>
            </w:r>
            <w:r w:rsidRPr="003E06DD">
              <w:rPr>
                <w:sz w:val="24"/>
                <w:szCs w:val="24"/>
              </w:rPr>
              <w:t>SRT</w:t>
            </w:r>
            <w:r w:rsidRPr="003E06DD">
              <w:rPr>
                <w:rFonts w:cs="宋体" w:hint="eastAsia"/>
                <w:sz w:val="24"/>
                <w:szCs w:val="24"/>
              </w:rPr>
              <w:t>在混合过程中对固体物去除效率影响时，</w:t>
            </w:r>
            <w:r w:rsidRPr="003E06DD">
              <w:rPr>
                <w:sz w:val="24"/>
                <w:szCs w:val="24"/>
              </w:rPr>
              <w:t>Yang</w:t>
            </w:r>
            <w:r w:rsidRPr="003E06DD">
              <w:rPr>
                <w:rFonts w:cs="宋体" w:hint="eastAsia"/>
                <w:sz w:val="24"/>
                <w:szCs w:val="24"/>
              </w:rPr>
              <w:t>等在</w:t>
            </w:r>
            <w:r w:rsidRPr="003E06DD">
              <w:rPr>
                <w:sz w:val="24"/>
                <w:szCs w:val="24"/>
              </w:rPr>
              <w:t>VSS</w:t>
            </w:r>
            <w:r w:rsidRPr="003E06DD">
              <w:rPr>
                <w:rFonts w:cs="宋体" w:hint="eastAsia"/>
                <w:sz w:val="24"/>
                <w:szCs w:val="24"/>
              </w:rPr>
              <w:t>去除方面的研究提供了生物过程中显著的固体指示物</w:t>
            </w:r>
            <w:r w:rsidRPr="003E06DD">
              <w:rPr>
                <w:sz w:val="24"/>
                <w:szCs w:val="24"/>
              </w:rPr>
              <w:t>”</w:t>
            </w:r>
            <w:r w:rsidRPr="003E06DD">
              <w:rPr>
                <w:rFonts w:cs="宋体" w:hint="eastAsia"/>
                <w:sz w:val="24"/>
                <w:szCs w:val="24"/>
              </w:rPr>
              <w:t>（</w:t>
            </w:r>
            <w:r w:rsidRPr="003E06DD">
              <w:rPr>
                <w:sz w:val="24"/>
                <w:szCs w:val="24"/>
              </w:rPr>
              <w:t>To evaluate the effect of SRT on the solid removal efficiency in a combined process, the VSS removal was studies, which is a significant solid indicator in the biological process (Yang et al.,2010)</w:t>
            </w:r>
            <w:r w:rsidRPr="003E06DD">
              <w:rPr>
                <w:rFonts w:cs="宋体" w:hint="eastAsia"/>
                <w:sz w:val="24"/>
                <w:szCs w:val="24"/>
              </w:rPr>
              <w:t>），详见引文</w:t>
            </w:r>
            <w:r w:rsidRPr="003E06DD">
              <w:rPr>
                <w:sz w:val="24"/>
                <w:szCs w:val="24"/>
              </w:rPr>
              <w:t>2</w:t>
            </w:r>
            <w:r w:rsidRPr="003E06DD">
              <w:rPr>
                <w:rFonts w:cs="宋体" w:hint="eastAsia"/>
                <w:sz w:val="24"/>
                <w:szCs w:val="24"/>
              </w:rPr>
              <w:t>。</w:t>
            </w:r>
          </w:p>
          <w:p w:rsidR="00836DCC" w:rsidRPr="003E06DD" w:rsidRDefault="00836DCC" w:rsidP="00942C5D">
            <w:pPr>
              <w:numPr>
                <w:ilvl w:val="0"/>
                <w:numId w:val="2"/>
              </w:numPr>
              <w:spacing w:line="360" w:lineRule="exact"/>
              <w:rPr>
                <w:sz w:val="24"/>
                <w:szCs w:val="24"/>
              </w:rPr>
            </w:pPr>
            <w:r w:rsidRPr="003E06DD">
              <w:rPr>
                <w:rFonts w:cs="宋体" w:hint="eastAsia"/>
                <w:sz w:val="24"/>
                <w:szCs w:val="24"/>
              </w:rPr>
              <w:t>国际水体微生物（</w:t>
            </w:r>
            <w:r w:rsidRPr="003E06DD">
              <w:rPr>
                <w:sz w:val="24"/>
                <w:szCs w:val="24"/>
              </w:rPr>
              <w:t>Aquatic Microbiology</w:t>
            </w:r>
            <w:r w:rsidRPr="003E06DD">
              <w:rPr>
                <w:rFonts w:cs="宋体" w:hint="eastAsia"/>
                <w:sz w:val="24"/>
                <w:szCs w:val="24"/>
              </w:rPr>
              <w:t>）著名专家，</w:t>
            </w:r>
            <w:r w:rsidRPr="003E06DD">
              <w:rPr>
                <w:sz w:val="24"/>
                <w:szCs w:val="24"/>
              </w:rPr>
              <w:t xml:space="preserve">Frontiers in </w:t>
            </w:r>
            <w:hyperlink r:id="rId7" w:history="1">
              <w:r w:rsidRPr="003E06DD">
                <w:rPr>
                  <w:sz w:val="24"/>
                  <w:szCs w:val="24"/>
                </w:rPr>
                <w:t>Marine Science</w:t>
              </w:r>
            </w:hyperlink>
            <w:r w:rsidRPr="003E06DD">
              <w:rPr>
                <w:sz w:val="24"/>
                <w:szCs w:val="24"/>
              </w:rPr>
              <w:t>- Aquatic Microbiology</w:t>
            </w:r>
            <w:r w:rsidRPr="003E06DD">
              <w:rPr>
                <w:rFonts w:cs="宋体" w:hint="eastAsia"/>
                <w:sz w:val="24"/>
                <w:szCs w:val="24"/>
              </w:rPr>
              <w:t>副主编，英国纽卡斯尔大学（</w:t>
            </w:r>
            <w:r w:rsidRPr="003E06DD">
              <w:rPr>
                <w:sz w:val="24"/>
                <w:szCs w:val="24"/>
              </w:rPr>
              <w:t>Newcastle University</w:t>
            </w:r>
            <w:r w:rsidRPr="003E06DD">
              <w:rPr>
                <w:rFonts w:cs="宋体" w:hint="eastAsia"/>
                <w:sz w:val="24"/>
                <w:szCs w:val="24"/>
              </w:rPr>
              <w:t>）的</w:t>
            </w:r>
            <w:r w:rsidRPr="003E06DD">
              <w:rPr>
                <w:sz w:val="24"/>
                <w:szCs w:val="24"/>
              </w:rPr>
              <w:t>Head I M</w:t>
            </w:r>
            <w:r w:rsidRPr="003E06DD">
              <w:rPr>
                <w:rFonts w:cs="宋体" w:hint="eastAsia"/>
                <w:sz w:val="24"/>
                <w:szCs w:val="24"/>
              </w:rPr>
              <w:t>教授等对代表性研究论文</w:t>
            </w:r>
            <w:r w:rsidRPr="003E06DD">
              <w:rPr>
                <w:sz w:val="24"/>
                <w:szCs w:val="24"/>
              </w:rPr>
              <w:t>4</w:t>
            </w:r>
            <w:r w:rsidRPr="003E06DD">
              <w:rPr>
                <w:rFonts w:cs="宋体" w:hint="eastAsia"/>
                <w:sz w:val="24"/>
                <w:szCs w:val="24"/>
              </w:rPr>
              <w:t>给予了极高的评价，并在</w:t>
            </w:r>
            <w:r w:rsidRPr="003E06DD">
              <w:rPr>
                <w:sz w:val="24"/>
                <w:szCs w:val="24"/>
              </w:rPr>
              <w:t>Frontiers in Microbiology</w:t>
            </w:r>
            <w:r w:rsidRPr="003E06DD">
              <w:rPr>
                <w:rFonts w:cs="宋体" w:hint="eastAsia"/>
                <w:sz w:val="24"/>
                <w:szCs w:val="24"/>
              </w:rPr>
              <w:t>撰文，认为该团队的研究结论非常吸引人，尤其是该团队分离的</w:t>
            </w:r>
            <w:proofErr w:type="spellStart"/>
            <w:r w:rsidRPr="003E06DD">
              <w:rPr>
                <w:i/>
                <w:iCs/>
                <w:sz w:val="24"/>
                <w:szCs w:val="24"/>
              </w:rPr>
              <w:t>Pseudomonas</w:t>
            </w:r>
            <w:r w:rsidRPr="003E06DD">
              <w:rPr>
                <w:sz w:val="24"/>
                <w:szCs w:val="24"/>
              </w:rPr>
              <w:t>sp</w:t>
            </w:r>
            <w:proofErr w:type="spellEnd"/>
            <w:r w:rsidRPr="003E06DD">
              <w:rPr>
                <w:sz w:val="24"/>
                <w:szCs w:val="24"/>
              </w:rPr>
              <w:t>. GZ1: EF551040</w:t>
            </w:r>
            <w:r w:rsidRPr="003E06DD">
              <w:rPr>
                <w:rFonts w:cs="宋体" w:hint="eastAsia"/>
                <w:sz w:val="24"/>
                <w:szCs w:val="24"/>
              </w:rPr>
              <w:t>为一种</w:t>
            </w:r>
            <w:proofErr w:type="gramStart"/>
            <w:r w:rsidRPr="003E06DD">
              <w:rPr>
                <w:rFonts w:cs="宋体" w:hint="eastAsia"/>
                <w:sz w:val="24"/>
                <w:szCs w:val="24"/>
              </w:rPr>
              <w:t>甲烷互养碳氢化合物</w:t>
            </w:r>
            <w:proofErr w:type="gramEnd"/>
            <w:r w:rsidRPr="003E06DD">
              <w:rPr>
                <w:rFonts w:cs="宋体" w:hint="eastAsia"/>
                <w:sz w:val="24"/>
                <w:szCs w:val="24"/>
              </w:rPr>
              <w:t>降解菌，未来其对缺氧环境下碳氢化合物的生物降解方面的研究将颠覆传统微生物学理论（</w:t>
            </w:r>
            <w:r w:rsidRPr="003E06DD">
              <w:rPr>
                <w:sz w:val="24"/>
                <w:szCs w:val="24"/>
              </w:rPr>
              <w:t xml:space="preserve">This view is strengthened by anaerobic isolation of </w:t>
            </w:r>
            <w:r w:rsidRPr="003E06DD">
              <w:rPr>
                <w:i/>
                <w:iCs/>
                <w:sz w:val="24"/>
                <w:szCs w:val="24"/>
              </w:rPr>
              <w:t>Pseudomonas</w:t>
            </w:r>
            <w:r w:rsidRPr="003E06DD">
              <w:rPr>
                <w:sz w:val="24"/>
                <w:szCs w:val="24"/>
              </w:rPr>
              <w:t xml:space="preserve"> sp. GZ1 (</w:t>
            </w:r>
            <w:proofErr w:type="spellStart"/>
            <w:r w:rsidRPr="003E06DD">
              <w:rPr>
                <w:sz w:val="24"/>
                <w:szCs w:val="24"/>
              </w:rPr>
              <w:t>Guo</w:t>
            </w:r>
            <w:proofErr w:type="spellEnd"/>
            <w:r w:rsidRPr="003E06DD">
              <w:rPr>
                <w:sz w:val="24"/>
                <w:szCs w:val="24"/>
              </w:rPr>
              <w:t xml:space="preserve"> et al., </w:t>
            </w:r>
            <w:hyperlink r:id="rId8" w:anchor="B67" w:history="1">
              <w:r w:rsidRPr="003E06DD">
                <w:rPr>
                  <w:sz w:val="24"/>
                  <w:szCs w:val="24"/>
                </w:rPr>
                <w:t>2008</w:t>
              </w:r>
            </w:hyperlink>
            <w:r w:rsidRPr="003E06DD">
              <w:rPr>
                <w:sz w:val="24"/>
                <w:szCs w:val="24"/>
              </w:rPr>
              <w:t xml:space="preserve">). GZ1 was isolated using the </w:t>
            </w:r>
            <w:proofErr w:type="spellStart"/>
            <w:r w:rsidRPr="003E06DD">
              <w:rPr>
                <w:sz w:val="24"/>
                <w:szCs w:val="24"/>
              </w:rPr>
              <w:t>Hungate</w:t>
            </w:r>
            <w:proofErr w:type="spellEnd"/>
            <w:r w:rsidRPr="003E06DD">
              <w:rPr>
                <w:sz w:val="24"/>
                <w:szCs w:val="24"/>
              </w:rPr>
              <w:t xml:space="preserve"> method and shown to ferment organic compounds to hydrogen and </w:t>
            </w:r>
            <w:proofErr w:type="gramStart"/>
            <w:r w:rsidRPr="003E06DD">
              <w:rPr>
                <w:sz w:val="24"/>
                <w:szCs w:val="24"/>
              </w:rPr>
              <w:t>may</w:t>
            </w:r>
            <w:proofErr w:type="gramEnd"/>
            <w:r w:rsidRPr="003E06DD">
              <w:rPr>
                <w:sz w:val="24"/>
                <w:szCs w:val="24"/>
              </w:rPr>
              <w:t xml:space="preserve"> therefore have the capacity to grow in a syntrophic partnership with methanogens for example. Thus, we speculate, that at least some of these putative aerobes are likely, putative no more, and are in fact most likely anaerobic partners in the biodegradation process itself. It would appear that the study of anoxic environments exhibiting petroleum biodegradation continues to overturn conventional learnings of classical microbiology</w:t>
            </w:r>
            <w:r w:rsidRPr="003E06DD">
              <w:rPr>
                <w:rFonts w:cs="宋体" w:hint="eastAsia"/>
                <w:sz w:val="24"/>
                <w:szCs w:val="24"/>
              </w:rPr>
              <w:t>），详见引文</w:t>
            </w:r>
            <w:r w:rsidRPr="003E06DD">
              <w:rPr>
                <w:sz w:val="24"/>
                <w:szCs w:val="24"/>
              </w:rPr>
              <w:t>4</w:t>
            </w:r>
            <w:r w:rsidRPr="003E06DD">
              <w:rPr>
                <w:rFonts w:cs="宋体" w:hint="eastAsia"/>
                <w:sz w:val="24"/>
                <w:szCs w:val="24"/>
              </w:rPr>
              <w:t>。</w:t>
            </w:r>
          </w:p>
          <w:p w:rsidR="00836DCC" w:rsidRPr="003E06DD" w:rsidRDefault="00836DCC" w:rsidP="00942C5D">
            <w:pPr>
              <w:numPr>
                <w:ilvl w:val="0"/>
                <w:numId w:val="2"/>
              </w:numPr>
              <w:spacing w:line="360" w:lineRule="exact"/>
              <w:rPr>
                <w:color w:val="333333"/>
                <w:sz w:val="24"/>
                <w:szCs w:val="24"/>
              </w:rPr>
            </w:pPr>
            <w:r w:rsidRPr="003E06DD">
              <w:rPr>
                <w:rFonts w:cs="宋体" w:hint="eastAsia"/>
                <w:color w:val="333333"/>
                <w:sz w:val="24"/>
                <w:szCs w:val="24"/>
              </w:rPr>
              <w:t>国际著名的</w:t>
            </w:r>
            <w:proofErr w:type="gramStart"/>
            <w:r w:rsidRPr="003E06DD">
              <w:rPr>
                <w:rFonts w:cs="宋体" w:hint="eastAsia"/>
                <w:color w:val="333333"/>
                <w:sz w:val="24"/>
                <w:szCs w:val="24"/>
              </w:rPr>
              <w:t>水科学</w:t>
            </w:r>
            <w:proofErr w:type="gramEnd"/>
            <w:r w:rsidRPr="003E06DD">
              <w:rPr>
                <w:rFonts w:cs="宋体" w:hint="eastAsia"/>
                <w:color w:val="333333"/>
                <w:sz w:val="24"/>
                <w:szCs w:val="24"/>
              </w:rPr>
              <w:t>专家，著名期刊</w:t>
            </w:r>
            <w:r w:rsidRPr="003E06DD">
              <w:rPr>
                <w:color w:val="333333"/>
                <w:sz w:val="24"/>
                <w:szCs w:val="24"/>
              </w:rPr>
              <w:t>Desalination</w:t>
            </w:r>
            <w:r w:rsidRPr="003E06DD">
              <w:rPr>
                <w:rFonts w:cs="宋体" w:hint="eastAsia"/>
                <w:color w:val="333333"/>
                <w:sz w:val="24"/>
                <w:szCs w:val="24"/>
              </w:rPr>
              <w:t>主编，英国斯望西大学（</w:t>
            </w:r>
            <w:r w:rsidRPr="003E06DD">
              <w:rPr>
                <w:color w:val="333333"/>
                <w:sz w:val="24"/>
                <w:szCs w:val="24"/>
              </w:rPr>
              <w:t>Swansea University</w:t>
            </w:r>
            <w:r w:rsidRPr="003E06DD">
              <w:rPr>
                <w:rFonts w:cs="宋体" w:hint="eastAsia"/>
                <w:color w:val="333333"/>
                <w:sz w:val="24"/>
                <w:szCs w:val="24"/>
              </w:rPr>
              <w:t>）的</w:t>
            </w:r>
            <w:proofErr w:type="spellStart"/>
            <w:r w:rsidRPr="003E06DD">
              <w:rPr>
                <w:color w:val="333333"/>
                <w:sz w:val="24"/>
                <w:szCs w:val="24"/>
              </w:rPr>
              <w:t>Nidal</w:t>
            </w:r>
            <w:proofErr w:type="spellEnd"/>
            <w:r w:rsidRPr="003E06DD">
              <w:rPr>
                <w:color w:val="333333"/>
                <w:sz w:val="24"/>
                <w:szCs w:val="24"/>
              </w:rPr>
              <w:t xml:space="preserve"> </w:t>
            </w:r>
            <w:proofErr w:type="spellStart"/>
            <w:r w:rsidRPr="003E06DD">
              <w:rPr>
                <w:color w:val="333333"/>
                <w:sz w:val="24"/>
                <w:szCs w:val="24"/>
              </w:rPr>
              <w:t>Hilal</w:t>
            </w:r>
            <w:proofErr w:type="spellEnd"/>
            <w:r w:rsidRPr="003E06DD">
              <w:rPr>
                <w:rFonts w:cs="宋体" w:hint="eastAsia"/>
                <w:color w:val="333333"/>
                <w:sz w:val="24"/>
                <w:szCs w:val="24"/>
              </w:rPr>
              <w:t>教授对代表研究论文</w:t>
            </w:r>
            <w:r w:rsidRPr="003E06DD">
              <w:rPr>
                <w:color w:val="333333"/>
                <w:sz w:val="24"/>
                <w:szCs w:val="24"/>
              </w:rPr>
              <w:t>7</w:t>
            </w:r>
            <w:r w:rsidRPr="003E06DD">
              <w:rPr>
                <w:rFonts w:cs="宋体" w:hint="eastAsia"/>
                <w:color w:val="333333"/>
                <w:sz w:val="24"/>
                <w:szCs w:val="24"/>
              </w:rPr>
              <w:t>的研究结果也给予好评，认为</w:t>
            </w:r>
            <w:r w:rsidRPr="003E06DD">
              <w:rPr>
                <w:color w:val="333333"/>
                <w:sz w:val="24"/>
                <w:szCs w:val="24"/>
              </w:rPr>
              <w:t>“Zheng</w:t>
            </w:r>
            <w:r w:rsidRPr="003E06DD">
              <w:rPr>
                <w:rFonts w:cs="宋体" w:hint="eastAsia"/>
                <w:color w:val="333333"/>
                <w:sz w:val="24"/>
                <w:szCs w:val="24"/>
              </w:rPr>
              <w:t>等人利用槟榔废弃物作为铜离子的吸附剂是一种非常实用的研究，因为槟榔纤维富含重金属离子的结合位点，在合适的</w:t>
            </w:r>
            <w:r w:rsidRPr="003E06DD">
              <w:rPr>
                <w:color w:val="333333"/>
                <w:sz w:val="24"/>
                <w:szCs w:val="24"/>
              </w:rPr>
              <w:t>pH</w:t>
            </w:r>
            <w:r w:rsidRPr="003E06DD">
              <w:rPr>
                <w:rFonts w:cs="宋体" w:hint="eastAsia"/>
                <w:color w:val="333333"/>
                <w:sz w:val="24"/>
                <w:szCs w:val="24"/>
              </w:rPr>
              <w:t>值时可以去除</w:t>
            </w:r>
            <w:r w:rsidRPr="003E06DD">
              <w:rPr>
                <w:color w:val="333333"/>
                <w:sz w:val="24"/>
                <w:szCs w:val="24"/>
              </w:rPr>
              <w:t>96.46%</w:t>
            </w:r>
            <w:r w:rsidRPr="003E06DD">
              <w:rPr>
                <w:rFonts w:cs="宋体" w:hint="eastAsia"/>
                <w:color w:val="333333"/>
                <w:sz w:val="24"/>
                <w:szCs w:val="24"/>
              </w:rPr>
              <w:t>的铜离子。这项研究表明，去除铜离子和</w:t>
            </w:r>
            <w:proofErr w:type="gramStart"/>
            <w:r w:rsidRPr="003E06DD">
              <w:rPr>
                <w:rFonts w:cs="宋体" w:hint="eastAsia"/>
                <w:color w:val="333333"/>
                <w:sz w:val="24"/>
                <w:szCs w:val="24"/>
              </w:rPr>
              <w:t>镉离子</w:t>
            </w:r>
            <w:proofErr w:type="gramEnd"/>
            <w:r w:rsidRPr="003E06DD">
              <w:rPr>
                <w:rFonts w:cs="宋体" w:hint="eastAsia"/>
                <w:color w:val="333333"/>
                <w:sz w:val="24"/>
                <w:szCs w:val="24"/>
              </w:rPr>
              <w:t>的机制是表面吸附和离子交换。</w:t>
            </w:r>
            <w:r w:rsidRPr="003E06DD">
              <w:rPr>
                <w:color w:val="333333"/>
                <w:sz w:val="24"/>
                <w:szCs w:val="24"/>
              </w:rPr>
              <w:t>”</w:t>
            </w:r>
            <w:r w:rsidRPr="003E06DD">
              <w:rPr>
                <w:rFonts w:cs="宋体" w:hint="eastAsia"/>
                <w:color w:val="231F20"/>
                <w:kern w:val="0"/>
                <w:sz w:val="24"/>
                <w:szCs w:val="24"/>
              </w:rPr>
              <w:t>（</w:t>
            </w:r>
            <w:r w:rsidRPr="003E06DD">
              <w:rPr>
                <w:color w:val="231F20"/>
                <w:kern w:val="0"/>
                <w:sz w:val="24"/>
                <w:szCs w:val="24"/>
              </w:rPr>
              <w:t xml:space="preserve">Zheng et al. (83) </w:t>
            </w:r>
            <w:proofErr w:type="gramStart"/>
            <w:r w:rsidRPr="003E06DD">
              <w:rPr>
                <w:color w:val="231F20"/>
                <w:kern w:val="0"/>
                <w:sz w:val="24"/>
                <w:szCs w:val="24"/>
              </w:rPr>
              <w:t>used</w:t>
            </w:r>
            <w:proofErr w:type="gramEnd"/>
            <w:r w:rsidRPr="003E06DD">
              <w:rPr>
                <w:color w:val="231F20"/>
                <w:kern w:val="0"/>
                <w:sz w:val="24"/>
                <w:szCs w:val="24"/>
              </w:rPr>
              <w:t xml:space="preserve"> areca waste (AW), a food waste, as metal </w:t>
            </w:r>
            <w:proofErr w:type="spellStart"/>
            <w:r w:rsidRPr="003E06DD">
              <w:rPr>
                <w:color w:val="231F20"/>
                <w:kern w:val="0"/>
                <w:sz w:val="24"/>
                <w:szCs w:val="24"/>
              </w:rPr>
              <w:t>biosorbent</w:t>
            </w:r>
            <w:proofErr w:type="spellEnd"/>
            <w:r w:rsidRPr="003E06DD">
              <w:rPr>
                <w:color w:val="231F20"/>
                <w:kern w:val="0"/>
                <w:sz w:val="24"/>
                <w:szCs w:val="24"/>
              </w:rPr>
              <w:t xml:space="preserve"> for copper removal. AW is a suitable choice as the food waste is readily available and the cellulosic matrix is rich with metal binding active sites………This study also suggested surface adsorption and ion-exchange as the two mechanisms responsible for the adsorption process of Cu and Cd.</w:t>
            </w:r>
            <w:r w:rsidRPr="003E06DD">
              <w:rPr>
                <w:rFonts w:cs="宋体" w:hint="eastAsia"/>
                <w:color w:val="231F20"/>
                <w:kern w:val="0"/>
                <w:sz w:val="24"/>
                <w:szCs w:val="24"/>
              </w:rPr>
              <w:t>）（</w:t>
            </w:r>
            <w:proofErr w:type="spellStart"/>
            <w:r w:rsidRPr="003E06DD">
              <w:rPr>
                <w:kern w:val="0"/>
                <w:sz w:val="24"/>
                <w:szCs w:val="24"/>
              </w:rPr>
              <w:t>Badriya</w:t>
            </w:r>
            <w:proofErr w:type="spellEnd"/>
            <w:r w:rsidRPr="003E06DD">
              <w:rPr>
                <w:kern w:val="0"/>
                <w:sz w:val="24"/>
                <w:szCs w:val="24"/>
              </w:rPr>
              <w:t xml:space="preserve"> Al-</w:t>
            </w:r>
            <w:proofErr w:type="spellStart"/>
            <w:r w:rsidRPr="003E06DD">
              <w:rPr>
                <w:kern w:val="0"/>
                <w:sz w:val="24"/>
                <w:szCs w:val="24"/>
              </w:rPr>
              <w:t>Rash</w:t>
            </w:r>
            <w:r w:rsidRPr="003E06DD">
              <w:rPr>
                <w:color w:val="333333"/>
                <w:sz w:val="24"/>
                <w:szCs w:val="24"/>
              </w:rPr>
              <w:t>di</w:t>
            </w:r>
            <w:proofErr w:type="spellEnd"/>
            <w:r w:rsidRPr="003E06DD">
              <w:rPr>
                <w:color w:val="333333"/>
                <w:sz w:val="24"/>
                <w:szCs w:val="24"/>
              </w:rPr>
              <w:t xml:space="preserve"> , Chris Somerfield &amp; </w:t>
            </w:r>
            <w:proofErr w:type="spellStart"/>
            <w:r w:rsidRPr="003E06DD">
              <w:rPr>
                <w:color w:val="333333"/>
                <w:sz w:val="24"/>
                <w:szCs w:val="24"/>
              </w:rPr>
              <w:t>Nidal</w:t>
            </w:r>
            <w:proofErr w:type="spellEnd"/>
            <w:r w:rsidRPr="003E06DD">
              <w:rPr>
                <w:color w:val="333333"/>
                <w:sz w:val="24"/>
                <w:szCs w:val="24"/>
              </w:rPr>
              <w:t xml:space="preserve"> </w:t>
            </w:r>
            <w:proofErr w:type="spellStart"/>
            <w:r w:rsidRPr="003E06DD">
              <w:rPr>
                <w:color w:val="333333"/>
                <w:sz w:val="24"/>
                <w:szCs w:val="24"/>
              </w:rPr>
              <w:t>Hilal</w:t>
            </w:r>
            <w:proofErr w:type="spellEnd"/>
            <w:r w:rsidRPr="003E06DD">
              <w:rPr>
                <w:color w:val="333333"/>
                <w:sz w:val="24"/>
                <w:szCs w:val="24"/>
              </w:rPr>
              <w:t xml:space="preserve">, </w:t>
            </w:r>
            <w:r w:rsidRPr="003E06DD">
              <w:rPr>
                <w:b/>
                <w:bCs/>
                <w:i/>
                <w:iCs/>
                <w:color w:val="333333"/>
                <w:sz w:val="24"/>
                <w:szCs w:val="24"/>
              </w:rPr>
              <w:t>Separation &amp; Purification Reviews</w:t>
            </w:r>
            <w:r w:rsidRPr="003E06DD">
              <w:rPr>
                <w:color w:val="333333"/>
                <w:sz w:val="24"/>
                <w:szCs w:val="24"/>
              </w:rPr>
              <w:t>, 2011, 40:3, 209-259</w:t>
            </w:r>
            <w:r w:rsidRPr="003E06DD">
              <w:rPr>
                <w:rFonts w:cs="宋体" w:hint="eastAsia"/>
                <w:color w:val="333333"/>
                <w:sz w:val="24"/>
                <w:szCs w:val="24"/>
              </w:rPr>
              <w:t>）。著名的水科学研究专家，新加坡南洋技术大学和希腊</w:t>
            </w:r>
            <w:r w:rsidRPr="003E06DD">
              <w:rPr>
                <w:color w:val="333333"/>
                <w:sz w:val="24"/>
                <w:szCs w:val="24"/>
              </w:rPr>
              <w:t>Technical University of Crete</w:t>
            </w:r>
            <w:r w:rsidRPr="003E06DD">
              <w:rPr>
                <w:rFonts w:cs="宋体" w:hint="eastAsia"/>
                <w:color w:val="333333"/>
                <w:sz w:val="24"/>
                <w:szCs w:val="24"/>
              </w:rPr>
              <w:t>的</w:t>
            </w:r>
            <w:proofErr w:type="spellStart"/>
            <w:r w:rsidRPr="003E06DD">
              <w:rPr>
                <w:color w:val="333333"/>
                <w:sz w:val="24"/>
                <w:szCs w:val="24"/>
              </w:rPr>
              <w:t>Apostolos</w:t>
            </w:r>
            <w:proofErr w:type="spellEnd"/>
            <w:r w:rsidRPr="003E06DD">
              <w:rPr>
                <w:color w:val="333333"/>
                <w:sz w:val="24"/>
                <w:szCs w:val="24"/>
              </w:rPr>
              <w:t xml:space="preserve"> Giannis</w:t>
            </w:r>
            <w:r w:rsidRPr="003E06DD">
              <w:rPr>
                <w:rFonts w:cs="宋体" w:hint="eastAsia"/>
                <w:color w:val="333333"/>
                <w:sz w:val="24"/>
                <w:szCs w:val="24"/>
              </w:rPr>
              <w:t>博士于</w:t>
            </w:r>
            <w:r w:rsidRPr="003E06DD">
              <w:rPr>
                <w:color w:val="333333"/>
                <w:sz w:val="24"/>
                <w:szCs w:val="24"/>
              </w:rPr>
              <w:t>2012</w:t>
            </w:r>
            <w:r w:rsidRPr="003E06DD">
              <w:rPr>
                <w:rFonts w:cs="宋体" w:hint="eastAsia"/>
                <w:color w:val="333333"/>
                <w:sz w:val="24"/>
                <w:szCs w:val="24"/>
              </w:rPr>
              <w:t>年发表在</w:t>
            </w:r>
            <w:r w:rsidRPr="003E06DD">
              <w:rPr>
                <w:color w:val="333333"/>
                <w:sz w:val="24"/>
                <w:szCs w:val="24"/>
              </w:rPr>
              <w:t>Journal of Environmental Management</w:t>
            </w:r>
            <w:r w:rsidRPr="003E06DD">
              <w:rPr>
                <w:rFonts w:cs="宋体" w:hint="eastAsia"/>
                <w:color w:val="333333"/>
                <w:sz w:val="24"/>
                <w:szCs w:val="24"/>
              </w:rPr>
              <w:t>上的文章对该团队这项工作给予很好的评价，并且在文章中</w:t>
            </w:r>
            <w:r w:rsidRPr="003E06DD">
              <w:rPr>
                <w:color w:val="333333"/>
                <w:sz w:val="24"/>
                <w:szCs w:val="24"/>
              </w:rPr>
              <w:t>6</w:t>
            </w:r>
            <w:r w:rsidRPr="003E06DD">
              <w:rPr>
                <w:rFonts w:cs="宋体" w:hint="eastAsia"/>
                <w:color w:val="333333"/>
                <w:sz w:val="24"/>
                <w:szCs w:val="24"/>
              </w:rPr>
              <w:t>处引用该团队的文章，详见引文</w:t>
            </w:r>
            <w:r w:rsidRPr="003E06DD">
              <w:rPr>
                <w:color w:val="333333"/>
                <w:sz w:val="24"/>
                <w:szCs w:val="24"/>
              </w:rPr>
              <w:t>7</w:t>
            </w:r>
            <w:r w:rsidRPr="003E06DD">
              <w:rPr>
                <w:rFonts w:cs="宋体" w:hint="eastAsia"/>
                <w:kern w:val="0"/>
                <w:sz w:val="24"/>
                <w:szCs w:val="24"/>
              </w:rPr>
              <w:t>。</w:t>
            </w:r>
          </w:p>
          <w:p w:rsidR="00836DCC" w:rsidRPr="00942C5D" w:rsidRDefault="00836DCC" w:rsidP="00942C5D">
            <w:pPr>
              <w:numPr>
                <w:ilvl w:val="0"/>
                <w:numId w:val="2"/>
              </w:numPr>
              <w:spacing w:line="360" w:lineRule="exact"/>
              <w:rPr>
                <w:color w:val="333333"/>
                <w:sz w:val="24"/>
                <w:szCs w:val="24"/>
              </w:rPr>
            </w:pPr>
            <w:r w:rsidRPr="003E06DD">
              <w:rPr>
                <w:rFonts w:cs="宋体" w:hint="eastAsia"/>
                <w:color w:val="333333"/>
                <w:sz w:val="24"/>
                <w:szCs w:val="24"/>
              </w:rPr>
              <w:lastRenderedPageBreak/>
              <w:t>代表性研究论文</w:t>
            </w:r>
            <w:r w:rsidRPr="003E06DD">
              <w:rPr>
                <w:color w:val="333333"/>
                <w:sz w:val="24"/>
                <w:szCs w:val="24"/>
              </w:rPr>
              <w:t>8</w:t>
            </w:r>
            <w:r w:rsidRPr="003E06DD">
              <w:rPr>
                <w:rFonts w:cs="宋体" w:hint="eastAsia"/>
                <w:color w:val="333333"/>
                <w:sz w:val="24"/>
                <w:szCs w:val="24"/>
              </w:rPr>
              <w:t>自</w:t>
            </w:r>
            <w:r w:rsidRPr="003E06DD">
              <w:rPr>
                <w:color w:val="333333"/>
                <w:sz w:val="24"/>
                <w:szCs w:val="24"/>
              </w:rPr>
              <w:t>2008</w:t>
            </w:r>
            <w:r w:rsidRPr="003E06DD">
              <w:rPr>
                <w:rFonts w:cs="宋体" w:hint="eastAsia"/>
                <w:color w:val="333333"/>
                <w:sz w:val="24"/>
                <w:szCs w:val="24"/>
              </w:rPr>
              <w:t>年</w:t>
            </w:r>
            <w:r w:rsidRPr="003E06DD">
              <w:rPr>
                <w:color w:val="333333"/>
                <w:sz w:val="24"/>
                <w:szCs w:val="24"/>
              </w:rPr>
              <w:t>9</w:t>
            </w:r>
            <w:r w:rsidRPr="003E06DD">
              <w:rPr>
                <w:rFonts w:cs="宋体" w:hint="eastAsia"/>
                <w:color w:val="333333"/>
                <w:sz w:val="24"/>
                <w:szCs w:val="24"/>
              </w:rPr>
              <w:t>月发表至今，先后被</w:t>
            </w:r>
            <w:r w:rsidRPr="003E06DD">
              <w:rPr>
                <w:color w:val="333333"/>
                <w:sz w:val="24"/>
                <w:szCs w:val="24"/>
              </w:rPr>
              <w:t>Trends in Biotechnology</w:t>
            </w:r>
            <w:r w:rsidRPr="003E06DD">
              <w:rPr>
                <w:rFonts w:cs="宋体" w:hint="eastAsia"/>
                <w:color w:val="333333"/>
                <w:sz w:val="24"/>
                <w:szCs w:val="24"/>
              </w:rPr>
              <w:t>等国际知名期刊杂志论文所引用，</w:t>
            </w:r>
            <w:r w:rsidRPr="003E06DD">
              <w:rPr>
                <w:color w:val="333333"/>
                <w:sz w:val="24"/>
                <w:szCs w:val="24"/>
              </w:rPr>
              <w:t>SCI</w:t>
            </w:r>
            <w:r w:rsidRPr="003E06DD">
              <w:rPr>
                <w:rFonts w:cs="宋体" w:hint="eastAsia"/>
                <w:color w:val="333333"/>
                <w:sz w:val="24"/>
                <w:szCs w:val="24"/>
              </w:rPr>
              <w:t>他引次数为</w:t>
            </w:r>
            <w:r w:rsidRPr="003E06DD">
              <w:rPr>
                <w:color w:val="333333"/>
                <w:sz w:val="24"/>
                <w:szCs w:val="24"/>
              </w:rPr>
              <w:t>284</w:t>
            </w:r>
            <w:r w:rsidRPr="003E06DD">
              <w:rPr>
                <w:rFonts w:cs="宋体" w:hint="eastAsia"/>
                <w:color w:val="333333"/>
                <w:sz w:val="24"/>
                <w:szCs w:val="24"/>
              </w:rPr>
              <w:t>次。由于该论文的研究结果极具理论意义和潜在应用价值，因而在这篇研究论文发表</w:t>
            </w:r>
            <w:r w:rsidRPr="003E06DD">
              <w:rPr>
                <w:color w:val="333333"/>
                <w:sz w:val="24"/>
                <w:szCs w:val="24"/>
              </w:rPr>
              <w:t>6</w:t>
            </w:r>
            <w:r w:rsidRPr="003E06DD">
              <w:rPr>
                <w:rFonts w:cs="宋体" w:hint="eastAsia"/>
                <w:color w:val="333333"/>
                <w:sz w:val="24"/>
                <w:szCs w:val="24"/>
              </w:rPr>
              <w:t>年后国际著名的环境生物学家、意大利著名的卡里亚里大学（</w:t>
            </w:r>
            <w:proofErr w:type="spellStart"/>
            <w:r w:rsidRPr="003E06DD">
              <w:rPr>
                <w:color w:val="333333"/>
                <w:sz w:val="24"/>
                <w:szCs w:val="24"/>
              </w:rPr>
              <w:t>Università</w:t>
            </w:r>
            <w:proofErr w:type="spellEnd"/>
            <w:r w:rsidRPr="003E06DD">
              <w:rPr>
                <w:color w:val="333333"/>
                <w:sz w:val="24"/>
                <w:szCs w:val="24"/>
              </w:rPr>
              <w:t xml:space="preserve"> </w:t>
            </w:r>
            <w:proofErr w:type="spellStart"/>
            <w:r w:rsidRPr="003E06DD">
              <w:rPr>
                <w:color w:val="333333"/>
                <w:sz w:val="24"/>
                <w:szCs w:val="24"/>
              </w:rPr>
              <w:t>degli</w:t>
            </w:r>
            <w:proofErr w:type="spellEnd"/>
            <w:r w:rsidRPr="003E06DD">
              <w:rPr>
                <w:color w:val="333333"/>
                <w:sz w:val="24"/>
                <w:szCs w:val="24"/>
              </w:rPr>
              <w:t xml:space="preserve"> </w:t>
            </w:r>
            <w:proofErr w:type="spellStart"/>
            <w:r w:rsidRPr="003E06DD">
              <w:rPr>
                <w:color w:val="333333"/>
                <w:sz w:val="24"/>
                <w:szCs w:val="24"/>
              </w:rPr>
              <w:t>Studi</w:t>
            </w:r>
            <w:proofErr w:type="spellEnd"/>
            <w:r w:rsidRPr="003E06DD">
              <w:rPr>
                <w:color w:val="333333"/>
                <w:sz w:val="24"/>
                <w:szCs w:val="24"/>
              </w:rPr>
              <w:t xml:space="preserve"> di Cagliari</w:t>
            </w:r>
            <w:r w:rsidRPr="003E06DD">
              <w:rPr>
                <w:rFonts w:cs="宋体" w:hint="eastAsia"/>
                <w:color w:val="333333"/>
                <w:sz w:val="24"/>
                <w:szCs w:val="24"/>
              </w:rPr>
              <w:t>）教授、</w:t>
            </w:r>
            <w:r w:rsidRPr="003E06DD">
              <w:rPr>
                <w:color w:val="333333"/>
                <w:sz w:val="24"/>
                <w:szCs w:val="24"/>
              </w:rPr>
              <w:t>“Current Environmental Issues and Challenges”</w:t>
            </w:r>
            <w:r w:rsidRPr="003E06DD">
              <w:rPr>
                <w:rFonts w:cs="宋体" w:hint="eastAsia"/>
                <w:color w:val="333333"/>
                <w:sz w:val="24"/>
                <w:szCs w:val="24"/>
              </w:rPr>
              <w:t>的主编</w:t>
            </w:r>
            <w:r w:rsidRPr="003E06DD">
              <w:rPr>
                <w:color w:val="333333"/>
                <w:sz w:val="24"/>
                <w:szCs w:val="24"/>
              </w:rPr>
              <w:t>Giacomo Cao</w:t>
            </w:r>
            <w:r w:rsidRPr="003E06DD">
              <w:rPr>
                <w:rFonts w:cs="宋体" w:hint="eastAsia"/>
                <w:color w:val="333333"/>
                <w:sz w:val="24"/>
                <w:szCs w:val="24"/>
              </w:rPr>
              <w:t>教授应用该团队这篇研究论文的研究结果构建了相关数学模型，并于</w:t>
            </w:r>
            <w:r w:rsidRPr="003E06DD">
              <w:rPr>
                <w:color w:val="333333"/>
                <w:sz w:val="24"/>
                <w:szCs w:val="24"/>
              </w:rPr>
              <w:t>2014</w:t>
            </w:r>
            <w:r w:rsidRPr="003E06DD">
              <w:rPr>
                <w:rFonts w:cs="宋体" w:hint="eastAsia"/>
                <w:color w:val="333333"/>
                <w:sz w:val="24"/>
                <w:szCs w:val="24"/>
              </w:rPr>
              <w:t>年发表在相同杂志上。在</w:t>
            </w:r>
            <w:r w:rsidRPr="003E06DD">
              <w:rPr>
                <w:color w:val="333333"/>
                <w:sz w:val="24"/>
                <w:szCs w:val="24"/>
              </w:rPr>
              <w:t>Giacomo Cao</w:t>
            </w:r>
            <w:r w:rsidRPr="003E06DD">
              <w:rPr>
                <w:rFonts w:cs="宋体" w:hint="eastAsia"/>
                <w:color w:val="333333"/>
                <w:sz w:val="24"/>
                <w:szCs w:val="24"/>
              </w:rPr>
              <w:t>教授发表文章中对该项目</w:t>
            </w:r>
            <w:r w:rsidRPr="003E06DD">
              <w:rPr>
                <w:color w:val="333333"/>
                <w:sz w:val="24"/>
                <w:szCs w:val="24"/>
              </w:rPr>
              <w:t>“</w:t>
            </w:r>
            <w:r w:rsidRPr="003E06DD">
              <w:rPr>
                <w:rFonts w:cs="宋体" w:hint="eastAsia"/>
                <w:color w:val="333333"/>
                <w:sz w:val="24"/>
                <w:szCs w:val="24"/>
              </w:rPr>
              <w:t>代表性研究论文</w:t>
            </w:r>
            <w:r w:rsidRPr="003E06DD">
              <w:rPr>
                <w:color w:val="333333"/>
                <w:sz w:val="24"/>
                <w:szCs w:val="24"/>
              </w:rPr>
              <w:t>8”</w:t>
            </w:r>
            <w:r w:rsidRPr="003E06DD">
              <w:rPr>
                <w:rFonts w:cs="宋体" w:hint="eastAsia"/>
                <w:color w:val="333333"/>
                <w:sz w:val="24"/>
                <w:szCs w:val="24"/>
              </w:rPr>
              <w:t>单篇引用达到</w:t>
            </w:r>
            <w:r w:rsidRPr="003E06DD">
              <w:rPr>
                <w:color w:val="333333"/>
                <w:sz w:val="24"/>
                <w:szCs w:val="24"/>
              </w:rPr>
              <w:t>8</w:t>
            </w:r>
            <w:r w:rsidRPr="003E06DD">
              <w:rPr>
                <w:rFonts w:cs="宋体" w:hint="eastAsia"/>
                <w:color w:val="333333"/>
                <w:sz w:val="24"/>
                <w:szCs w:val="24"/>
              </w:rPr>
              <w:t>次。特别值得一提的是，两篇论文对比，</w:t>
            </w:r>
            <w:r w:rsidRPr="003E06DD">
              <w:rPr>
                <w:color w:val="333333"/>
                <w:sz w:val="24"/>
                <w:szCs w:val="24"/>
              </w:rPr>
              <w:t>Giacomo Cao</w:t>
            </w:r>
            <w:r w:rsidRPr="003E06DD">
              <w:rPr>
                <w:rFonts w:cs="宋体" w:hint="eastAsia"/>
                <w:color w:val="333333"/>
                <w:sz w:val="24"/>
                <w:szCs w:val="24"/>
              </w:rPr>
              <w:t>教授论文的题目与该项目</w:t>
            </w:r>
            <w:r w:rsidRPr="003E06DD">
              <w:rPr>
                <w:color w:val="333333"/>
                <w:sz w:val="24"/>
                <w:szCs w:val="24"/>
              </w:rPr>
              <w:t>“</w:t>
            </w:r>
            <w:r w:rsidRPr="003E06DD">
              <w:rPr>
                <w:rFonts w:cs="宋体" w:hint="eastAsia"/>
                <w:color w:val="333333"/>
                <w:sz w:val="24"/>
                <w:szCs w:val="24"/>
              </w:rPr>
              <w:t>代表性研究论文</w:t>
            </w:r>
            <w:r w:rsidRPr="003E06DD">
              <w:rPr>
                <w:color w:val="333333"/>
                <w:sz w:val="24"/>
                <w:szCs w:val="24"/>
              </w:rPr>
              <w:t>8”</w:t>
            </w:r>
            <w:r w:rsidRPr="003E06DD">
              <w:rPr>
                <w:rFonts w:cs="宋体" w:hint="eastAsia"/>
                <w:color w:val="333333"/>
                <w:sz w:val="24"/>
                <w:szCs w:val="24"/>
              </w:rPr>
              <w:t>都非常相似：该团队</w:t>
            </w:r>
            <w:r w:rsidRPr="003E06DD">
              <w:rPr>
                <w:color w:val="333333"/>
                <w:sz w:val="24"/>
                <w:szCs w:val="24"/>
              </w:rPr>
              <w:t>2008</w:t>
            </w:r>
            <w:r w:rsidRPr="003E06DD">
              <w:rPr>
                <w:rFonts w:cs="宋体" w:hint="eastAsia"/>
                <w:color w:val="333333"/>
                <w:sz w:val="24"/>
                <w:szCs w:val="24"/>
              </w:rPr>
              <w:t>年发表的研究论文题目为</w:t>
            </w:r>
            <w:r w:rsidRPr="003E06DD">
              <w:rPr>
                <w:color w:val="333333"/>
                <w:sz w:val="24"/>
                <w:szCs w:val="24"/>
              </w:rPr>
              <w:t xml:space="preserve">“Effect of iron on growth and lipid accumulation in </w:t>
            </w:r>
            <w:r w:rsidRPr="003E06DD">
              <w:rPr>
                <w:i/>
                <w:iCs/>
                <w:color w:val="333333"/>
                <w:sz w:val="24"/>
                <w:szCs w:val="24"/>
              </w:rPr>
              <w:t>Chlorella vulgaris</w:t>
            </w:r>
            <w:r w:rsidRPr="003E06DD">
              <w:rPr>
                <w:color w:val="333333"/>
                <w:sz w:val="24"/>
                <w:szCs w:val="24"/>
              </w:rPr>
              <w:t>”</w:t>
            </w:r>
            <w:r w:rsidRPr="003E06DD">
              <w:rPr>
                <w:rFonts w:cs="宋体" w:hint="eastAsia"/>
                <w:color w:val="333333"/>
                <w:sz w:val="24"/>
                <w:szCs w:val="24"/>
              </w:rPr>
              <w:t>，而</w:t>
            </w:r>
            <w:r w:rsidRPr="003E06DD">
              <w:rPr>
                <w:color w:val="333333"/>
                <w:sz w:val="24"/>
                <w:szCs w:val="24"/>
              </w:rPr>
              <w:t>2014</w:t>
            </w:r>
            <w:r w:rsidRPr="003E06DD">
              <w:rPr>
                <w:rFonts w:cs="宋体" w:hint="eastAsia"/>
                <w:color w:val="333333"/>
                <w:sz w:val="24"/>
                <w:szCs w:val="24"/>
              </w:rPr>
              <w:t>年</w:t>
            </w:r>
            <w:r w:rsidRPr="003E06DD">
              <w:rPr>
                <w:color w:val="333333"/>
                <w:sz w:val="24"/>
                <w:szCs w:val="24"/>
              </w:rPr>
              <w:t>Giacomo Cao</w:t>
            </w:r>
            <w:r w:rsidRPr="003E06DD">
              <w:rPr>
                <w:rFonts w:cs="宋体" w:hint="eastAsia"/>
                <w:color w:val="333333"/>
                <w:sz w:val="24"/>
                <w:szCs w:val="24"/>
              </w:rPr>
              <w:t>教授论文的题目为</w:t>
            </w:r>
            <w:r w:rsidRPr="003E06DD">
              <w:rPr>
                <w:color w:val="333333"/>
                <w:sz w:val="24"/>
                <w:szCs w:val="24"/>
              </w:rPr>
              <w:t>“Comprehensive modeling and investigation of</w:t>
            </w:r>
            <w:r w:rsidRPr="003E06DD">
              <w:rPr>
                <w:color w:val="333333"/>
                <w:sz w:val="24"/>
                <w:szCs w:val="24"/>
                <w:u w:val="single"/>
              </w:rPr>
              <w:t xml:space="preserve"> the effect of iron on the growth rate and lipid accumulation of </w:t>
            </w:r>
            <w:r w:rsidRPr="003E06DD">
              <w:rPr>
                <w:i/>
                <w:iCs/>
                <w:color w:val="333333"/>
                <w:sz w:val="24"/>
                <w:szCs w:val="24"/>
                <w:u w:val="single"/>
              </w:rPr>
              <w:t>Chlorella vulgaris</w:t>
            </w:r>
            <w:r w:rsidRPr="003E06DD">
              <w:rPr>
                <w:color w:val="333333"/>
                <w:sz w:val="24"/>
                <w:szCs w:val="24"/>
              </w:rPr>
              <w:t xml:space="preserve"> cultured in batch </w:t>
            </w:r>
            <w:proofErr w:type="spellStart"/>
            <w:r w:rsidRPr="003E06DD">
              <w:rPr>
                <w:color w:val="333333"/>
                <w:sz w:val="24"/>
                <w:szCs w:val="24"/>
              </w:rPr>
              <w:t>Photobioreactors</w:t>
            </w:r>
            <w:proofErr w:type="spellEnd"/>
            <w:r w:rsidRPr="003E06DD">
              <w:rPr>
                <w:color w:val="333333"/>
                <w:sz w:val="24"/>
                <w:szCs w:val="24"/>
              </w:rPr>
              <w:t>”</w:t>
            </w:r>
            <w:r w:rsidRPr="003E06DD">
              <w:rPr>
                <w:rFonts w:cs="宋体" w:hint="eastAsia"/>
                <w:color w:val="333333"/>
                <w:sz w:val="24"/>
                <w:szCs w:val="24"/>
              </w:rPr>
              <w:t>，表明该项目</w:t>
            </w:r>
            <w:r w:rsidRPr="003E06DD">
              <w:rPr>
                <w:color w:val="333333"/>
                <w:sz w:val="24"/>
                <w:szCs w:val="24"/>
              </w:rPr>
              <w:t>“</w:t>
            </w:r>
            <w:r w:rsidRPr="003E06DD">
              <w:rPr>
                <w:rFonts w:cs="宋体" w:hint="eastAsia"/>
                <w:color w:val="333333"/>
                <w:sz w:val="24"/>
                <w:szCs w:val="24"/>
              </w:rPr>
              <w:t>代表性论文</w:t>
            </w:r>
            <w:r w:rsidRPr="003E06DD">
              <w:rPr>
                <w:color w:val="333333"/>
                <w:sz w:val="24"/>
                <w:szCs w:val="24"/>
              </w:rPr>
              <w:t>8”</w:t>
            </w:r>
            <w:r w:rsidRPr="003E06DD">
              <w:rPr>
                <w:rFonts w:cs="宋体" w:hint="eastAsia"/>
                <w:color w:val="333333"/>
                <w:sz w:val="24"/>
                <w:szCs w:val="24"/>
              </w:rPr>
              <w:t>的重要性。在</w:t>
            </w:r>
            <w:r w:rsidRPr="003E06DD">
              <w:rPr>
                <w:color w:val="333333"/>
                <w:sz w:val="24"/>
                <w:szCs w:val="24"/>
              </w:rPr>
              <w:t>Giacomo Cao</w:t>
            </w:r>
            <w:r w:rsidRPr="003E06DD">
              <w:rPr>
                <w:rFonts w:cs="宋体" w:hint="eastAsia"/>
                <w:color w:val="333333"/>
                <w:sz w:val="24"/>
                <w:szCs w:val="24"/>
              </w:rPr>
              <w:t>教授的这篇论文中明确了是该团队最先开展了金属</w:t>
            </w:r>
            <w:proofErr w:type="gramStart"/>
            <w:r w:rsidRPr="003E06DD">
              <w:rPr>
                <w:rFonts w:cs="宋体" w:hint="eastAsia"/>
                <w:color w:val="333333"/>
                <w:sz w:val="24"/>
                <w:szCs w:val="24"/>
              </w:rPr>
              <w:t>离子对微藻细胞</w:t>
            </w:r>
            <w:proofErr w:type="gramEnd"/>
            <w:r w:rsidRPr="003E06DD">
              <w:rPr>
                <w:rFonts w:cs="宋体" w:hint="eastAsia"/>
                <w:color w:val="333333"/>
                <w:sz w:val="24"/>
                <w:szCs w:val="24"/>
              </w:rPr>
              <w:t>脂代谢的调控研究。</w:t>
            </w:r>
            <w:r w:rsidRPr="003E06DD">
              <w:rPr>
                <w:color w:val="333333"/>
                <w:sz w:val="24"/>
                <w:szCs w:val="24"/>
              </w:rPr>
              <w:t>Giacomo Cao</w:t>
            </w:r>
            <w:r w:rsidRPr="003E06DD">
              <w:rPr>
                <w:rFonts w:cs="宋体" w:hint="eastAsia"/>
                <w:color w:val="333333"/>
                <w:sz w:val="24"/>
                <w:szCs w:val="24"/>
              </w:rPr>
              <w:t>教授论文的前言部分，首先表明该团队是</w:t>
            </w:r>
            <w:r w:rsidRPr="003E06DD">
              <w:rPr>
                <w:color w:val="333333"/>
                <w:sz w:val="24"/>
                <w:szCs w:val="24"/>
              </w:rPr>
              <w:t>2008</w:t>
            </w:r>
            <w:r w:rsidRPr="003E06DD">
              <w:rPr>
                <w:rFonts w:cs="宋体" w:hint="eastAsia"/>
                <w:color w:val="333333"/>
                <w:sz w:val="24"/>
                <w:szCs w:val="24"/>
              </w:rPr>
              <w:t>年发表研究论文，随后</w:t>
            </w:r>
            <w:proofErr w:type="spellStart"/>
            <w:r w:rsidRPr="003E06DD">
              <w:rPr>
                <w:color w:val="333333"/>
                <w:sz w:val="24"/>
                <w:szCs w:val="24"/>
              </w:rPr>
              <w:t>Ruangsomboon</w:t>
            </w:r>
            <w:proofErr w:type="spellEnd"/>
            <w:r w:rsidRPr="003E06DD">
              <w:rPr>
                <w:rFonts w:cs="宋体" w:hint="eastAsia"/>
                <w:color w:val="333333"/>
                <w:sz w:val="24"/>
                <w:szCs w:val="24"/>
              </w:rPr>
              <w:t>等分别于</w:t>
            </w:r>
            <w:r w:rsidRPr="003E06DD">
              <w:rPr>
                <w:color w:val="333333"/>
                <w:sz w:val="24"/>
                <w:szCs w:val="24"/>
              </w:rPr>
              <w:t>2012</w:t>
            </w:r>
            <w:r w:rsidRPr="003E06DD">
              <w:rPr>
                <w:rFonts w:cs="宋体" w:hint="eastAsia"/>
                <w:color w:val="333333"/>
                <w:sz w:val="24"/>
                <w:szCs w:val="24"/>
              </w:rPr>
              <w:t>年和</w:t>
            </w:r>
            <w:r w:rsidRPr="003E06DD">
              <w:rPr>
                <w:color w:val="333333"/>
                <w:sz w:val="24"/>
                <w:szCs w:val="24"/>
              </w:rPr>
              <w:t>2013</w:t>
            </w:r>
            <w:r w:rsidRPr="003E06DD">
              <w:rPr>
                <w:rFonts w:cs="宋体" w:hint="eastAsia"/>
                <w:color w:val="333333"/>
                <w:sz w:val="24"/>
                <w:szCs w:val="24"/>
              </w:rPr>
              <w:t>年，</w:t>
            </w:r>
            <w:proofErr w:type="spellStart"/>
            <w:r w:rsidRPr="003E06DD">
              <w:rPr>
                <w:color w:val="333333"/>
                <w:sz w:val="24"/>
                <w:szCs w:val="24"/>
              </w:rPr>
              <w:t>Baky</w:t>
            </w:r>
            <w:proofErr w:type="spellEnd"/>
            <w:r w:rsidRPr="003E06DD">
              <w:rPr>
                <w:rFonts w:cs="宋体" w:hint="eastAsia"/>
                <w:color w:val="333333"/>
                <w:sz w:val="24"/>
                <w:szCs w:val="24"/>
              </w:rPr>
              <w:t>等于</w:t>
            </w:r>
            <w:r w:rsidRPr="003E06DD">
              <w:rPr>
                <w:color w:val="333333"/>
                <w:sz w:val="24"/>
                <w:szCs w:val="24"/>
              </w:rPr>
              <w:t>2012</w:t>
            </w:r>
            <w:r w:rsidRPr="003E06DD">
              <w:rPr>
                <w:rFonts w:cs="宋体" w:hint="eastAsia"/>
                <w:color w:val="333333"/>
                <w:sz w:val="24"/>
                <w:szCs w:val="24"/>
              </w:rPr>
              <w:t>年，</w:t>
            </w:r>
            <w:r w:rsidRPr="003E06DD">
              <w:rPr>
                <w:color w:val="333333"/>
                <w:sz w:val="24"/>
                <w:szCs w:val="24"/>
              </w:rPr>
              <w:t>Mata</w:t>
            </w:r>
            <w:r w:rsidRPr="003E06DD">
              <w:rPr>
                <w:rFonts w:cs="宋体" w:hint="eastAsia"/>
                <w:color w:val="333333"/>
                <w:sz w:val="24"/>
                <w:szCs w:val="24"/>
              </w:rPr>
              <w:t>等于</w:t>
            </w:r>
            <w:r w:rsidRPr="003E06DD">
              <w:rPr>
                <w:color w:val="333333"/>
                <w:sz w:val="24"/>
                <w:szCs w:val="24"/>
              </w:rPr>
              <w:t>2013</w:t>
            </w:r>
            <w:r w:rsidRPr="003E06DD">
              <w:rPr>
                <w:rFonts w:cs="宋体" w:hint="eastAsia"/>
                <w:color w:val="333333"/>
                <w:sz w:val="24"/>
                <w:szCs w:val="24"/>
              </w:rPr>
              <w:t>年，</w:t>
            </w:r>
            <w:proofErr w:type="spellStart"/>
            <w:r w:rsidRPr="003E06DD">
              <w:rPr>
                <w:color w:val="333333"/>
                <w:sz w:val="24"/>
                <w:szCs w:val="24"/>
              </w:rPr>
              <w:t>Yeesang</w:t>
            </w:r>
            <w:proofErr w:type="spellEnd"/>
            <w:r w:rsidRPr="003E06DD">
              <w:rPr>
                <w:color w:val="333333"/>
                <w:sz w:val="24"/>
                <w:szCs w:val="24"/>
              </w:rPr>
              <w:t xml:space="preserve"> </w:t>
            </w:r>
            <w:r w:rsidRPr="003E06DD">
              <w:rPr>
                <w:rFonts w:cs="宋体" w:hint="eastAsia"/>
                <w:color w:val="333333"/>
                <w:sz w:val="24"/>
                <w:szCs w:val="24"/>
              </w:rPr>
              <w:t>和</w:t>
            </w:r>
            <w:r w:rsidRPr="003E06DD">
              <w:rPr>
                <w:color w:val="333333"/>
                <w:sz w:val="24"/>
                <w:szCs w:val="24"/>
              </w:rPr>
              <w:t xml:space="preserve"> </w:t>
            </w:r>
            <w:proofErr w:type="spellStart"/>
            <w:r w:rsidRPr="003E06DD">
              <w:rPr>
                <w:color w:val="333333"/>
                <w:sz w:val="24"/>
                <w:szCs w:val="24"/>
              </w:rPr>
              <w:t>Cheirslip</w:t>
            </w:r>
            <w:proofErr w:type="spellEnd"/>
            <w:r w:rsidRPr="003E06DD">
              <w:rPr>
                <w:rFonts w:cs="宋体" w:hint="eastAsia"/>
                <w:color w:val="333333"/>
                <w:sz w:val="24"/>
                <w:szCs w:val="24"/>
              </w:rPr>
              <w:t>于</w:t>
            </w:r>
            <w:r w:rsidRPr="003E06DD">
              <w:rPr>
                <w:color w:val="333333"/>
                <w:sz w:val="24"/>
                <w:szCs w:val="24"/>
              </w:rPr>
              <w:t>2011</w:t>
            </w:r>
            <w:r w:rsidRPr="003E06DD">
              <w:rPr>
                <w:rFonts w:cs="宋体" w:hint="eastAsia"/>
                <w:color w:val="333333"/>
                <w:sz w:val="24"/>
                <w:szCs w:val="24"/>
              </w:rPr>
              <w:t>年以及</w:t>
            </w:r>
            <w:r w:rsidRPr="003E06DD">
              <w:rPr>
                <w:color w:val="333333"/>
                <w:sz w:val="24"/>
                <w:szCs w:val="24"/>
              </w:rPr>
              <w:t>Quinn</w:t>
            </w:r>
            <w:r w:rsidRPr="003E06DD">
              <w:rPr>
                <w:rFonts w:cs="宋体" w:hint="eastAsia"/>
                <w:color w:val="333333"/>
                <w:sz w:val="24"/>
                <w:szCs w:val="24"/>
              </w:rPr>
              <w:t>等于</w:t>
            </w:r>
            <w:r w:rsidRPr="003E06DD">
              <w:rPr>
                <w:color w:val="333333"/>
                <w:sz w:val="24"/>
                <w:szCs w:val="24"/>
              </w:rPr>
              <w:t>2011</w:t>
            </w:r>
            <w:r w:rsidRPr="003E06DD">
              <w:rPr>
                <w:rFonts w:cs="宋体" w:hint="eastAsia"/>
                <w:color w:val="333333"/>
                <w:sz w:val="24"/>
                <w:szCs w:val="24"/>
              </w:rPr>
              <w:t>年分别用不同的材料开展类似的研究。详见引文</w:t>
            </w:r>
            <w:r w:rsidRPr="003E06DD">
              <w:rPr>
                <w:color w:val="333333"/>
                <w:sz w:val="24"/>
                <w:szCs w:val="24"/>
              </w:rPr>
              <w:t>8</w:t>
            </w:r>
            <w:r w:rsidRPr="003E06DD">
              <w:rPr>
                <w:rFonts w:cs="宋体" w:hint="eastAsia"/>
                <w:color w:val="333333"/>
                <w:sz w:val="24"/>
                <w:szCs w:val="24"/>
              </w:rPr>
              <w:t>。</w:t>
            </w:r>
          </w:p>
          <w:p w:rsidR="00836DCC" w:rsidRPr="000A5BD8" w:rsidRDefault="00836DCC" w:rsidP="00F145C0">
            <w:pPr>
              <w:ind w:firstLineChars="200" w:firstLine="420"/>
              <w:rPr>
                <w:rFonts w:ascii="宋体"/>
              </w:rPr>
            </w:pPr>
          </w:p>
        </w:tc>
      </w:tr>
      <w:tr w:rsidR="00836DCC">
        <w:tc>
          <w:tcPr>
            <w:tcW w:w="14174" w:type="dxa"/>
            <w:gridSpan w:val="8"/>
          </w:tcPr>
          <w:p w:rsidR="00836DCC" w:rsidRPr="00B701D4" w:rsidRDefault="00836DCC" w:rsidP="00DD6465">
            <w:pPr>
              <w:jc w:val="center"/>
              <w:rPr>
                <w:rFonts w:ascii="黑体" w:eastAsia="黑体" w:hAnsi="黑体"/>
                <w:sz w:val="36"/>
                <w:szCs w:val="36"/>
              </w:rPr>
            </w:pPr>
            <w:r w:rsidRPr="00B701D4">
              <w:rPr>
                <w:rFonts w:ascii="黑体" w:eastAsia="黑体" w:hAnsi="黑体" w:cs="黑体" w:hint="eastAsia"/>
                <w:sz w:val="28"/>
                <w:szCs w:val="28"/>
              </w:rPr>
              <w:lastRenderedPageBreak/>
              <w:t>代表性论文专著目录</w:t>
            </w:r>
          </w:p>
        </w:tc>
      </w:tr>
      <w:tr w:rsidR="00836DCC">
        <w:tc>
          <w:tcPr>
            <w:tcW w:w="817" w:type="dxa"/>
          </w:tcPr>
          <w:p w:rsidR="00836DCC" w:rsidRPr="00B701D4" w:rsidRDefault="00836DCC" w:rsidP="00DD6465">
            <w:pPr>
              <w:jc w:val="center"/>
              <w:rPr>
                <w:rFonts w:ascii="黑体" w:eastAsia="黑体" w:hAnsi="黑体"/>
                <w:sz w:val="24"/>
                <w:szCs w:val="24"/>
              </w:rPr>
            </w:pPr>
            <w:r w:rsidRPr="00B701D4">
              <w:rPr>
                <w:rFonts w:ascii="黑体" w:eastAsia="黑体" w:hAnsi="黑体" w:cs="黑体" w:hint="eastAsia"/>
                <w:sz w:val="24"/>
                <w:szCs w:val="24"/>
              </w:rPr>
              <w:t>序号</w:t>
            </w:r>
          </w:p>
        </w:tc>
        <w:tc>
          <w:tcPr>
            <w:tcW w:w="13357" w:type="dxa"/>
            <w:gridSpan w:val="7"/>
          </w:tcPr>
          <w:p w:rsidR="00836DCC" w:rsidRPr="00B701D4" w:rsidRDefault="00836DCC" w:rsidP="00DD6465">
            <w:pPr>
              <w:jc w:val="center"/>
              <w:rPr>
                <w:rFonts w:ascii="黑体" w:eastAsia="黑体" w:hAnsi="黑体"/>
                <w:sz w:val="24"/>
                <w:szCs w:val="24"/>
              </w:rPr>
            </w:pPr>
            <w:r w:rsidRPr="00B701D4">
              <w:rPr>
                <w:rFonts w:ascii="黑体" w:eastAsia="黑体" w:hAnsi="黑体" w:cs="黑体" w:hint="eastAsia"/>
                <w:sz w:val="24"/>
                <w:szCs w:val="24"/>
              </w:rPr>
              <w:t>论文专著名称</w:t>
            </w:r>
            <w:r w:rsidRPr="00B701D4">
              <w:rPr>
                <w:rFonts w:ascii="黑体" w:eastAsia="黑体" w:hAnsi="黑体" w:cs="黑体"/>
                <w:sz w:val="24"/>
                <w:szCs w:val="24"/>
              </w:rPr>
              <w:t>/</w:t>
            </w:r>
            <w:r w:rsidRPr="00B701D4">
              <w:rPr>
                <w:rFonts w:ascii="黑体" w:eastAsia="黑体" w:hAnsi="黑体" w:cs="黑体" w:hint="eastAsia"/>
                <w:sz w:val="24"/>
                <w:szCs w:val="24"/>
              </w:rPr>
              <w:t>作者</w:t>
            </w:r>
          </w:p>
        </w:tc>
      </w:tr>
      <w:tr w:rsidR="00836DCC">
        <w:tc>
          <w:tcPr>
            <w:tcW w:w="817" w:type="dxa"/>
          </w:tcPr>
          <w:p w:rsidR="00836DCC" w:rsidRPr="005578B6" w:rsidRDefault="00836DCC" w:rsidP="00DD6465">
            <w:pPr>
              <w:jc w:val="center"/>
              <w:rPr>
                <w:kern w:val="0"/>
                <w:sz w:val="24"/>
                <w:szCs w:val="24"/>
              </w:rPr>
            </w:pPr>
            <w:r w:rsidRPr="005578B6">
              <w:rPr>
                <w:kern w:val="0"/>
                <w:sz w:val="24"/>
                <w:szCs w:val="24"/>
              </w:rPr>
              <w:t>1</w:t>
            </w:r>
          </w:p>
        </w:tc>
        <w:tc>
          <w:tcPr>
            <w:tcW w:w="13357" w:type="dxa"/>
            <w:gridSpan w:val="7"/>
          </w:tcPr>
          <w:p w:rsidR="00836DCC" w:rsidRPr="005578B6" w:rsidRDefault="00836DCC" w:rsidP="00DD6465">
            <w:pPr>
              <w:rPr>
                <w:kern w:val="0"/>
                <w:sz w:val="24"/>
                <w:szCs w:val="24"/>
              </w:rPr>
            </w:pPr>
            <w:r w:rsidRPr="005578B6">
              <w:rPr>
                <w:kern w:val="0"/>
                <w:sz w:val="24"/>
                <w:szCs w:val="24"/>
              </w:rPr>
              <w:t xml:space="preserve">Enrichment of the hydrogen-producing microbial community from marine intertidal sludge by different pretreatment methods/  International Journal of Hydrogen Energy/ </w:t>
            </w:r>
            <w:proofErr w:type="spellStart"/>
            <w:r w:rsidRPr="005578B6">
              <w:rPr>
                <w:kern w:val="0"/>
                <w:sz w:val="24"/>
                <w:szCs w:val="24"/>
              </w:rPr>
              <w:t>Hongyan</w:t>
            </w:r>
            <w:proofErr w:type="spellEnd"/>
            <w:r w:rsidRPr="005578B6">
              <w:rPr>
                <w:kern w:val="0"/>
                <w:sz w:val="24"/>
                <w:szCs w:val="24"/>
              </w:rPr>
              <w:t xml:space="preserve"> L</w:t>
            </w:r>
            <w:r>
              <w:rPr>
                <w:kern w:val="0"/>
                <w:sz w:val="24"/>
                <w:szCs w:val="24"/>
              </w:rPr>
              <w:t xml:space="preserve">iu , </w:t>
            </w:r>
            <w:proofErr w:type="spellStart"/>
            <w:r>
              <w:rPr>
                <w:kern w:val="0"/>
                <w:sz w:val="24"/>
                <w:szCs w:val="24"/>
              </w:rPr>
              <w:t>Guangce</w:t>
            </w:r>
            <w:proofErr w:type="spellEnd"/>
            <w:r>
              <w:rPr>
                <w:kern w:val="0"/>
                <w:sz w:val="24"/>
                <w:szCs w:val="24"/>
              </w:rPr>
              <w:t xml:space="preserve"> Wang*, </w:t>
            </w:r>
            <w:proofErr w:type="spellStart"/>
            <w:r>
              <w:rPr>
                <w:kern w:val="0"/>
                <w:sz w:val="24"/>
                <w:szCs w:val="24"/>
              </w:rPr>
              <w:t>Daling</w:t>
            </w:r>
            <w:proofErr w:type="spellEnd"/>
            <w:r>
              <w:rPr>
                <w:kern w:val="0"/>
                <w:sz w:val="24"/>
                <w:szCs w:val="24"/>
              </w:rPr>
              <w:t xml:space="preserve"> Zhu and </w:t>
            </w:r>
            <w:proofErr w:type="spellStart"/>
            <w:r w:rsidRPr="005578B6">
              <w:rPr>
                <w:kern w:val="0"/>
                <w:sz w:val="24"/>
                <w:szCs w:val="24"/>
              </w:rPr>
              <w:t>Guanghua</w:t>
            </w:r>
            <w:proofErr w:type="spellEnd"/>
            <w:r w:rsidRPr="005578B6">
              <w:rPr>
                <w:kern w:val="0"/>
                <w:sz w:val="24"/>
                <w:szCs w:val="24"/>
              </w:rPr>
              <w:t xml:space="preserve"> Pan</w:t>
            </w:r>
          </w:p>
        </w:tc>
      </w:tr>
      <w:tr w:rsidR="00836DCC">
        <w:tc>
          <w:tcPr>
            <w:tcW w:w="817" w:type="dxa"/>
          </w:tcPr>
          <w:p w:rsidR="00836DCC" w:rsidRPr="005578B6" w:rsidRDefault="00836DCC" w:rsidP="00DD6465">
            <w:pPr>
              <w:jc w:val="center"/>
              <w:rPr>
                <w:kern w:val="0"/>
                <w:sz w:val="24"/>
                <w:szCs w:val="24"/>
              </w:rPr>
            </w:pPr>
            <w:r w:rsidRPr="005578B6">
              <w:rPr>
                <w:kern w:val="0"/>
                <w:sz w:val="24"/>
                <w:szCs w:val="24"/>
              </w:rPr>
              <w:t>2</w:t>
            </w:r>
          </w:p>
        </w:tc>
        <w:tc>
          <w:tcPr>
            <w:tcW w:w="13357" w:type="dxa"/>
            <w:gridSpan w:val="7"/>
          </w:tcPr>
          <w:p w:rsidR="00836DCC" w:rsidRPr="005578B6" w:rsidRDefault="00836DCC" w:rsidP="00DD6465">
            <w:pPr>
              <w:rPr>
                <w:kern w:val="0"/>
                <w:sz w:val="24"/>
                <w:szCs w:val="24"/>
              </w:rPr>
            </w:pPr>
            <w:r w:rsidRPr="005578B6">
              <w:rPr>
                <w:kern w:val="0"/>
                <w:sz w:val="24"/>
                <w:szCs w:val="24"/>
              </w:rPr>
              <w:t>Enhanced efficiency of biological excess sludge hydrolysis under anaerobic digestion by additional enzymes/</w:t>
            </w:r>
            <w:proofErr w:type="spellStart"/>
            <w:r w:rsidRPr="005578B6">
              <w:rPr>
                <w:kern w:val="0"/>
                <w:sz w:val="24"/>
                <w:szCs w:val="24"/>
              </w:rPr>
              <w:t>Bioresource</w:t>
            </w:r>
            <w:proofErr w:type="spellEnd"/>
            <w:r w:rsidRPr="005578B6">
              <w:rPr>
                <w:kern w:val="0"/>
                <w:sz w:val="24"/>
                <w:szCs w:val="24"/>
              </w:rPr>
              <w:t xml:space="preserve"> Technology/ </w:t>
            </w:r>
            <w:hyperlink r:id="rId9" w:history="1">
              <w:r w:rsidRPr="005578B6">
                <w:rPr>
                  <w:kern w:val="0"/>
                  <w:sz w:val="24"/>
                  <w:szCs w:val="24"/>
                </w:rPr>
                <w:t>Qi Yang</w:t>
              </w:r>
            </w:hyperlink>
            <w:r w:rsidRPr="005578B6">
              <w:rPr>
                <w:kern w:val="0"/>
                <w:sz w:val="24"/>
                <w:szCs w:val="24"/>
              </w:rPr>
              <w:t>,</w:t>
            </w:r>
            <w:hyperlink r:id="rId10" w:history="1">
              <w:r w:rsidRPr="005578B6">
                <w:rPr>
                  <w:kern w:val="0"/>
                  <w:sz w:val="24"/>
                  <w:szCs w:val="24"/>
                </w:rPr>
                <w:t>Kun Luo</w:t>
              </w:r>
            </w:hyperlink>
            <w:r w:rsidRPr="005578B6">
              <w:rPr>
                <w:kern w:val="0"/>
                <w:sz w:val="24"/>
                <w:szCs w:val="24"/>
              </w:rPr>
              <w:t>,</w:t>
            </w:r>
            <w:hyperlink r:id="rId11" w:history="1">
              <w:r w:rsidRPr="005578B6">
                <w:rPr>
                  <w:kern w:val="0"/>
                  <w:sz w:val="24"/>
                  <w:szCs w:val="24"/>
                </w:rPr>
                <w:t>Xiao-ming Li</w:t>
              </w:r>
            </w:hyperlink>
            <w:r w:rsidRPr="005578B6">
              <w:rPr>
                <w:kern w:val="0"/>
                <w:sz w:val="24"/>
                <w:szCs w:val="24"/>
              </w:rPr>
              <w:t>*,</w:t>
            </w:r>
            <w:hyperlink r:id="rId12" w:history="1">
              <w:r w:rsidRPr="005578B6">
                <w:rPr>
                  <w:kern w:val="0"/>
                  <w:sz w:val="24"/>
                  <w:szCs w:val="24"/>
                </w:rPr>
                <w:t>Dong-bo Wang</w:t>
              </w:r>
            </w:hyperlink>
            <w:r w:rsidRPr="005578B6">
              <w:rPr>
                <w:kern w:val="0"/>
                <w:sz w:val="24"/>
                <w:szCs w:val="24"/>
              </w:rPr>
              <w:t>,</w:t>
            </w:r>
            <w:hyperlink r:id="rId13" w:history="1">
              <w:r w:rsidRPr="005578B6">
                <w:rPr>
                  <w:kern w:val="0"/>
                  <w:sz w:val="24"/>
                  <w:szCs w:val="24"/>
                </w:rPr>
                <w:t>Wei Zheng</w:t>
              </w:r>
            </w:hyperlink>
            <w:r w:rsidRPr="005578B6">
              <w:rPr>
                <w:kern w:val="0"/>
                <w:sz w:val="24"/>
                <w:szCs w:val="24"/>
              </w:rPr>
              <w:t>,</w:t>
            </w:r>
            <w:hyperlink r:id="rId14" w:history="1">
              <w:r w:rsidRPr="005578B6">
                <w:rPr>
                  <w:kern w:val="0"/>
                  <w:sz w:val="24"/>
                  <w:szCs w:val="24"/>
                </w:rPr>
                <w:t>Guang-ming Zeng</w:t>
              </w:r>
            </w:hyperlink>
            <w:r>
              <w:rPr>
                <w:kern w:val="0"/>
                <w:sz w:val="24"/>
                <w:szCs w:val="24"/>
              </w:rPr>
              <w:t xml:space="preserve"> and </w:t>
            </w:r>
            <w:hyperlink r:id="rId15" w:history="1">
              <w:r w:rsidRPr="005578B6">
                <w:rPr>
                  <w:kern w:val="0"/>
                  <w:sz w:val="24"/>
                  <w:szCs w:val="24"/>
                </w:rPr>
                <w:t>Jing-jin Liu</w:t>
              </w:r>
            </w:hyperlink>
          </w:p>
        </w:tc>
      </w:tr>
      <w:tr w:rsidR="00836DCC">
        <w:tc>
          <w:tcPr>
            <w:tcW w:w="817" w:type="dxa"/>
          </w:tcPr>
          <w:p w:rsidR="00836DCC" w:rsidRPr="005578B6" w:rsidRDefault="00836DCC" w:rsidP="00DD6465">
            <w:pPr>
              <w:jc w:val="center"/>
              <w:rPr>
                <w:kern w:val="0"/>
                <w:sz w:val="24"/>
                <w:szCs w:val="24"/>
              </w:rPr>
            </w:pPr>
            <w:r w:rsidRPr="005578B6">
              <w:rPr>
                <w:kern w:val="0"/>
                <w:sz w:val="24"/>
                <w:szCs w:val="24"/>
              </w:rPr>
              <w:t>3</w:t>
            </w:r>
          </w:p>
        </w:tc>
        <w:tc>
          <w:tcPr>
            <w:tcW w:w="13357" w:type="dxa"/>
            <w:gridSpan w:val="7"/>
          </w:tcPr>
          <w:p w:rsidR="00836DCC" w:rsidRPr="005578B6" w:rsidRDefault="0006758C" w:rsidP="00CB3CBB">
            <w:pPr>
              <w:rPr>
                <w:kern w:val="0"/>
                <w:sz w:val="24"/>
                <w:szCs w:val="24"/>
              </w:rPr>
            </w:pPr>
            <w:hyperlink r:id="rId16" w:history="1">
              <w:r w:rsidR="00836DCC" w:rsidRPr="005578B6">
                <w:rPr>
                  <w:kern w:val="0"/>
                  <w:sz w:val="24"/>
                  <w:szCs w:val="24"/>
                </w:rPr>
                <w:t>Adsorption of Cd(II) and Cu(II) from aqueous solution by carbonate hydroxylapatite derived from eggshell waste</w:t>
              </w:r>
            </w:hyperlink>
            <w:r w:rsidR="00836DCC" w:rsidRPr="005578B6">
              <w:rPr>
                <w:kern w:val="0"/>
                <w:sz w:val="24"/>
                <w:szCs w:val="24"/>
              </w:rPr>
              <w:t>/</w:t>
            </w:r>
            <w:r w:rsidR="00836DCC">
              <w:rPr>
                <w:kern w:val="0"/>
                <w:sz w:val="24"/>
                <w:szCs w:val="24"/>
              </w:rPr>
              <w:t>Journal of hazardous materials/</w:t>
            </w:r>
            <w:r w:rsidR="00836DCC" w:rsidRPr="005578B6">
              <w:rPr>
                <w:kern w:val="0"/>
                <w:sz w:val="24"/>
                <w:szCs w:val="24"/>
              </w:rPr>
              <w:t>Wei</w:t>
            </w:r>
            <w:r w:rsidR="00836DCC">
              <w:rPr>
                <w:kern w:val="0"/>
                <w:sz w:val="24"/>
                <w:szCs w:val="24"/>
              </w:rPr>
              <w:t xml:space="preserve"> </w:t>
            </w:r>
            <w:r w:rsidR="00836DCC" w:rsidRPr="005578B6">
              <w:rPr>
                <w:kern w:val="0"/>
                <w:sz w:val="24"/>
                <w:szCs w:val="24"/>
              </w:rPr>
              <w:t>Zheng</w:t>
            </w:r>
            <w:r w:rsidR="00836DCC">
              <w:rPr>
                <w:kern w:val="0"/>
                <w:sz w:val="24"/>
                <w:szCs w:val="24"/>
              </w:rPr>
              <w:t xml:space="preserve">, </w:t>
            </w:r>
            <w:r w:rsidR="00836DCC" w:rsidRPr="005578B6">
              <w:rPr>
                <w:kern w:val="0"/>
                <w:sz w:val="24"/>
                <w:szCs w:val="24"/>
              </w:rPr>
              <w:t>Xiao-</w:t>
            </w:r>
            <w:proofErr w:type="spellStart"/>
            <w:r w:rsidR="00836DCC" w:rsidRPr="005578B6">
              <w:rPr>
                <w:kern w:val="0"/>
                <w:sz w:val="24"/>
                <w:szCs w:val="24"/>
              </w:rPr>
              <w:t>mingLi</w:t>
            </w:r>
            <w:proofErr w:type="spellEnd"/>
            <w:r w:rsidR="00836DCC" w:rsidRPr="005578B6">
              <w:rPr>
                <w:kern w:val="0"/>
                <w:sz w:val="24"/>
                <w:szCs w:val="24"/>
              </w:rPr>
              <w:t>*</w:t>
            </w:r>
            <w:r w:rsidR="00836DCC">
              <w:rPr>
                <w:kern w:val="0"/>
                <w:sz w:val="24"/>
                <w:szCs w:val="24"/>
              </w:rPr>
              <w:t xml:space="preserve">, </w:t>
            </w:r>
            <w:r w:rsidR="00836DCC" w:rsidRPr="005578B6">
              <w:rPr>
                <w:kern w:val="0"/>
                <w:sz w:val="24"/>
                <w:szCs w:val="24"/>
              </w:rPr>
              <w:t>Qi</w:t>
            </w:r>
            <w:r w:rsidR="00836DCC">
              <w:rPr>
                <w:kern w:val="0"/>
                <w:sz w:val="24"/>
                <w:szCs w:val="24"/>
              </w:rPr>
              <w:t xml:space="preserve"> Yang, </w:t>
            </w:r>
            <w:proofErr w:type="spellStart"/>
            <w:r w:rsidR="00836DCC" w:rsidRPr="00CB3CBB">
              <w:rPr>
                <w:kern w:val="0"/>
                <w:sz w:val="24"/>
                <w:szCs w:val="24"/>
              </w:rPr>
              <w:t>Guang-mingZeng</w:t>
            </w:r>
            <w:proofErr w:type="spellEnd"/>
            <w:r w:rsidR="00836DCC" w:rsidRPr="00CB3CBB">
              <w:rPr>
                <w:kern w:val="0"/>
                <w:sz w:val="24"/>
                <w:szCs w:val="24"/>
              </w:rPr>
              <w:t>, Xiang-</w:t>
            </w:r>
            <w:proofErr w:type="spellStart"/>
            <w:r w:rsidR="00836DCC" w:rsidRPr="00CB3CBB">
              <w:rPr>
                <w:kern w:val="0"/>
                <w:sz w:val="24"/>
                <w:szCs w:val="24"/>
              </w:rPr>
              <w:t>xin</w:t>
            </w:r>
            <w:proofErr w:type="spellEnd"/>
            <w:r w:rsidR="00836DCC">
              <w:rPr>
                <w:kern w:val="0"/>
                <w:sz w:val="24"/>
                <w:szCs w:val="24"/>
              </w:rPr>
              <w:t xml:space="preserve"> </w:t>
            </w:r>
            <w:proofErr w:type="spellStart"/>
            <w:r w:rsidR="00836DCC" w:rsidRPr="00CB3CBB">
              <w:rPr>
                <w:kern w:val="0"/>
                <w:sz w:val="24"/>
                <w:szCs w:val="24"/>
              </w:rPr>
              <w:t>Shen,</w:t>
            </w:r>
            <w:r w:rsidR="00836DCC">
              <w:rPr>
                <w:kern w:val="0"/>
                <w:sz w:val="24"/>
                <w:szCs w:val="24"/>
              </w:rPr>
              <w:t>Ying</w:t>
            </w:r>
            <w:proofErr w:type="spellEnd"/>
            <w:r w:rsidR="00836DCC">
              <w:rPr>
                <w:kern w:val="0"/>
                <w:sz w:val="24"/>
                <w:szCs w:val="24"/>
              </w:rPr>
              <w:t xml:space="preserve"> Zhang and</w:t>
            </w:r>
            <w:r w:rsidR="00836DCC" w:rsidRPr="00CB3CBB">
              <w:rPr>
                <w:kern w:val="0"/>
                <w:sz w:val="24"/>
                <w:szCs w:val="24"/>
              </w:rPr>
              <w:t xml:space="preserve"> Jing-</w:t>
            </w:r>
            <w:proofErr w:type="spellStart"/>
            <w:r w:rsidR="00836DCC" w:rsidRPr="00CB3CBB">
              <w:rPr>
                <w:kern w:val="0"/>
                <w:sz w:val="24"/>
                <w:szCs w:val="24"/>
              </w:rPr>
              <w:t>jin</w:t>
            </w:r>
            <w:proofErr w:type="spellEnd"/>
            <w:r w:rsidR="00836DCC" w:rsidRPr="00CB3CBB">
              <w:rPr>
                <w:kern w:val="0"/>
                <w:sz w:val="24"/>
                <w:szCs w:val="24"/>
              </w:rPr>
              <w:t xml:space="preserve"> Liu</w:t>
            </w:r>
          </w:p>
        </w:tc>
      </w:tr>
      <w:tr w:rsidR="00836DCC">
        <w:tc>
          <w:tcPr>
            <w:tcW w:w="817" w:type="dxa"/>
          </w:tcPr>
          <w:p w:rsidR="00836DCC" w:rsidRPr="005578B6" w:rsidRDefault="00836DCC" w:rsidP="00DD6465">
            <w:pPr>
              <w:jc w:val="center"/>
              <w:rPr>
                <w:kern w:val="0"/>
                <w:sz w:val="24"/>
                <w:szCs w:val="24"/>
              </w:rPr>
            </w:pPr>
            <w:r w:rsidRPr="005578B6">
              <w:rPr>
                <w:kern w:val="0"/>
                <w:sz w:val="24"/>
                <w:szCs w:val="24"/>
              </w:rPr>
              <w:t>4</w:t>
            </w:r>
          </w:p>
        </w:tc>
        <w:tc>
          <w:tcPr>
            <w:tcW w:w="13357" w:type="dxa"/>
            <w:gridSpan w:val="7"/>
          </w:tcPr>
          <w:p w:rsidR="00836DCC" w:rsidRPr="005578B6" w:rsidRDefault="00836DCC" w:rsidP="00E81D69">
            <w:pPr>
              <w:rPr>
                <w:kern w:val="0"/>
                <w:sz w:val="24"/>
                <w:szCs w:val="24"/>
              </w:rPr>
            </w:pPr>
            <w:r w:rsidRPr="005578B6">
              <w:rPr>
                <w:kern w:val="0"/>
                <w:sz w:val="24"/>
                <w:szCs w:val="24"/>
              </w:rPr>
              <w:t xml:space="preserve">Impacts of sterilization, microwave and </w:t>
            </w:r>
            <w:proofErr w:type="spellStart"/>
            <w:r w:rsidRPr="005578B6">
              <w:rPr>
                <w:kern w:val="0"/>
                <w:sz w:val="24"/>
                <w:szCs w:val="24"/>
              </w:rPr>
              <w:t>ultrasonication</w:t>
            </w:r>
            <w:proofErr w:type="spellEnd"/>
            <w:r w:rsidRPr="005578B6">
              <w:rPr>
                <w:kern w:val="0"/>
                <w:sz w:val="24"/>
                <w:szCs w:val="24"/>
              </w:rPr>
              <w:t xml:space="preserve"> pretreatment on hydrogen producing using waste sludge/ </w:t>
            </w:r>
            <w:proofErr w:type="spellStart"/>
            <w:r w:rsidRPr="005578B6">
              <w:rPr>
                <w:kern w:val="0"/>
                <w:sz w:val="24"/>
                <w:szCs w:val="24"/>
              </w:rPr>
              <w:t>Bioresource</w:t>
            </w:r>
            <w:proofErr w:type="spellEnd"/>
            <w:r w:rsidRPr="005578B6">
              <w:rPr>
                <w:kern w:val="0"/>
                <w:sz w:val="24"/>
                <w:szCs w:val="24"/>
              </w:rPr>
              <w:t xml:space="preserve"> </w:t>
            </w:r>
            <w:r w:rsidRPr="005578B6">
              <w:rPr>
                <w:kern w:val="0"/>
                <w:sz w:val="24"/>
                <w:szCs w:val="24"/>
              </w:rPr>
              <w:lastRenderedPageBreak/>
              <w:t xml:space="preserve">Technology/ Liang </w:t>
            </w:r>
            <w:proofErr w:type="spellStart"/>
            <w:r w:rsidRPr="005578B6">
              <w:rPr>
                <w:kern w:val="0"/>
                <w:sz w:val="24"/>
                <w:szCs w:val="24"/>
              </w:rPr>
              <w:t>Guo</w:t>
            </w:r>
            <w:proofErr w:type="spellEnd"/>
            <w:r w:rsidRPr="005578B6">
              <w:rPr>
                <w:kern w:val="0"/>
                <w:sz w:val="24"/>
                <w:szCs w:val="24"/>
              </w:rPr>
              <w:t xml:space="preserve">, Xiao-Ming Li *, </w:t>
            </w:r>
            <w:proofErr w:type="spellStart"/>
            <w:r w:rsidRPr="005578B6">
              <w:rPr>
                <w:kern w:val="0"/>
                <w:sz w:val="24"/>
                <w:szCs w:val="24"/>
              </w:rPr>
              <w:t>BoXie</w:t>
            </w:r>
            <w:proofErr w:type="spellEnd"/>
            <w:r w:rsidRPr="005578B6">
              <w:rPr>
                <w:kern w:val="0"/>
                <w:sz w:val="24"/>
                <w:szCs w:val="24"/>
              </w:rPr>
              <w:t xml:space="preserve">, Qi Yang, </w:t>
            </w:r>
            <w:proofErr w:type="spellStart"/>
            <w:r w:rsidRPr="005578B6">
              <w:rPr>
                <w:kern w:val="0"/>
                <w:sz w:val="24"/>
                <w:szCs w:val="24"/>
              </w:rPr>
              <w:t>Guang</w:t>
            </w:r>
            <w:proofErr w:type="spellEnd"/>
            <w:r w:rsidRPr="005578B6">
              <w:rPr>
                <w:kern w:val="0"/>
                <w:sz w:val="24"/>
                <w:szCs w:val="24"/>
              </w:rPr>
              <w:t>-Ming Zeng, De-</w:t>
            </w:r>
            <w:proofErr w:type="spellStart"/>
            <w:r w:rsidRPr="005578B6">
              <w:rPr>
                <w:kern w:val="0"/>
                <w:sz w:val="24"/>
                <w:szCs w:val="24"/>
              </w:rPr>
              <w:t>xiang</w:t>
            </w:r>
            <w:proofErr w:type="spellEnd"/>
            <w:r w:rsidRPr="005578B6">
              <w:rPr>
                <w:kern w:val="0"/>
                <w:sz w:val="24"/>
                <w:szCs w:val="24"/>
              </w:rPr>
              <w:t xml:space="preserve"> Liao</w:t>
            </w:r>
            <w:r>
              <w:rPr>
                <w:kern w:val="0"/>
                <w:sz w:val="24"/>
                <w:szCs w:val="24"/>
              </w:rPr>
              <w:t xml:space="preserve"> and </w:t>
            </w:r>
            <w:r w:rsidRPr="005578B6">
              <w:rPr>
                <w:kern w:val="0"/>
                <w:sz w:val="24"/>
                <w:szCs w:val="24"/>
              </w:rPr>
              <w:t>Jing-</w:t>
            </w:r>
            <w:proofErr w:type="spellStart"/>
            <w:r w:rsidRPr="005578B6">
              <w:rPr>
                <w:kern w:val="0"/>
                <w:sz w:val="24"/>
                <w:szCs w:val="24"/>
              </w:rPr>
              <w:t>Jin</w:t>
            </w:r>
            <w:proofErr w:type="spellEnd"/>
            <w:r w:rsidRPr="005578B6">
              <w:rPr>
                <w:kern w:val="0"/>
                <w:sz w:val="24"/>
                <w:szCs w:val="24"/>
              </w:rPr>
              <w:t xml:space="preserve"> Liu</w:t>
            </w:r>
          </w:p>
        </w:tc>
      </w:tr>
      <w:tr w:rsidR="00836DCC">
        <w:tc>
          <w:tcPr>
            <w:tcW w:w="817" w:type="dxa"/>
          </w:tcPr>
          <w:p w:rsidR="00836DCC" w:rsidRPr="005578B6" w:rsidRDefault="00836DCC" w:rsidP="00DD6465">
            <w:pPr>
              <w:jc w:val="center"/>
              <w:rPr>
                <w:kern w:val="0"/>
                <w:sz w:val="24"/>
                <w:szCs w:val="24"/>
              </w:rPr>
            </w:pPr>
            <w:r w:rsidRPr="005578B6">
              <w:rPr>
                <w:kern w:val="0"/>
                <w:sz w:val="24"/>
                <w:szCs w:val="24"/>
              </w:rPr>
              <w:lastRenderedPageBreak/>
              <w:t>5</w:t>
            </w:r>
          </w:p>
        </w:tc>
        <w:tc>
          <w:tcPr>
            <w:tcW w:w="13357" w:type="dxa"/>
            <w:gridSpan w:val="7"/>
            <w:vAlign w:val="center"/>
          </w:tcPr>
          <w:p w:rsidR="00836DCC" w:rsidRPr="005578B6" w:rsidRDefault="00836DCC" w:rsidP="001E65F9">
            <w:pPr>
              <w:rPr>
                <w:kern w:val="0"/>
                <w:sz w:val="24"/>
                <w:szCs w:val="24"/>
              </w:rPr>
            </w:pPr>
            <w:r w:rsidRPr="00FE0E1A">
              <w:rPr>
                <w:color w:val="000000"/>
                <w:spacing w:val="-6"/>
                <w:sz w:val="24"/>
                <w:szCs w:val="24"/>
              </w:rPr>
              <w:t xml:space="preserve">Hydrogen production by a marine photosynthetic bacterium, </w:t>
            </w:r>
            <w:proofErr w:type="spellStart"/>
            <w:r w:rsidRPr="00FE0E1A">
              <w:rPr>
                <w:i/>
                <w:iCs/>
                <w:color w:val="000000"/>
                <w:spacing w:val="-6"/>
                <w:sz w:val="24"/>
                <w:szCs w:val="24"/>
              </w:rPr>
              <w:t>Rhodovulumsulfidoph</w:t>
            </w:r>
            <w:proofErr w:type="spellEnd"/>
            <w:r w:rsidRPr="00FE0E1A">
              <w:rPr>
                <w:color w:val="000000"/>
                <w:spacing w:val="-6"/>
                <w:sz w:val="24"/>
                <w:szCs w:val="24"/>
              </w:rPr>
              <w:t xml:space="preserve"> </w:t>
            </w:r>
            <w:proofErr w:type="spellStart"/>
            <w:r w:rsidRPr="00FE0E1A">
              <w:rPr>
                <w:i/>
                <w:iCs/>
                <w:color w:val="000000"/>
                <w:spacing w:val="-6"/>
                <w:sz w:val="24"/>
                <w:szCs w:val="24"/>
              </w:rPr>
              <w:t>ilum</w:t>
            </w:r>
            <w:proofErr w:type="spellEnd"/>
            <w:r w:rsidRPr="00FE0E1A">
              <w:rPr>
                <w:color w:val="000000"/>
                <w:spacing w:val="-6"/>
                <w:sz w:val="24"/>
                <w:szCs w:val="24"/>
              </w:rPr>
              <w:t xml:space="preserve"> P5, isolated from a shrimp pond/ International Journal of Hydrogen Energy/ </w:t>
            </w:r>
            <w:proofErr w:type="spellStart"/>
            <w:r w:rsidRPr="00FE0E1A">
              <w:rPr>
                <w:color w:val="000000"/>
                <w:spacing w:val="-6"/>
                <w:sz w:val="24"/>
                <w:szCs w:val="24"/>
              </w:rPr>
              <w:t>Jinling</w:t>
            </w:r>
            <w:proofErr w:type="spellEnd"/>
            <w:r w:rsidRPr="00FE0E1A">
              <w:rPr>
                <w:color w:val="000000"/>
                <w:spacing w:val="-6"/>
                <w:sz w:val="24"/>
                <w:szCs w:val="24"/>
              </w:rPr>
              <w:t xml:space="preserve"> </w:t>
            </w:r>
            <w:proofErr w:type="spellStart"/>
            <w:r w:rsidRPr="00FE0E1A">
              <w:rPr>
                <w:color w:val="000000"/>
                <w:spacing w:val="-6"/>
                <w:sz w:val="24"/>
                <w:szCs w:val="24"/>
              </w:rPr>
              <w:t>Cai</w:t>
            </w:r>
            <w:proofErr w:type="spellEnd"/>
            <w:r w:rsidRPr="00FE0E1A">
              <w:rPr>
                <w:color w:val="000000"/>
                <w:spacing w:val="-6"/>
                <w:sz w:val="24"/>
                <w:szCs w:val="24"/>
              </w:rPr>
              <w:t xml:space="preserve"> and </w:t>
            </w:r>
            <w:proofErr w:type="spellStart"/>
            <w:r w:rsidRPr="00FE0E1A">
              <w:rPr>
                <w:color w:val="000000"/>
                <w:spacing w:val="-6"/>
                <w:sz w:val="24"/>
                <w:szCs w:val="24"/>
              </w:rPr>
              <w:t>Guangce</w:t>
            </w:r>
            <w:proofErr w:type="spellEnd"/>
            <w:r w:rsidRPr="00FE0E1A">
              <w:rPr>
                <w:color w:val="000000"/>
                <w:spacing w:val="-6"/>
                <w:sz w:val="24"/>
                <w:szCs w:val="24"/>
              </w:rPr>
              <w:t xml:space="preserve"> Wang*</w:t>
            </w:r>
          </w:p>
        </w:tc>
      </w:tr>
      <w:tr w:rsidR="00836DCC">
        <w:tc>
          <w:tcPr>
            <w:tcW w:w="817" w:type="dxa"/>
          </w:tcPr>
          <w:p w:rsidR="00836DCC" w:rsidRPr="005578B6" w:rsidRDefault="00836DCC" w:rsidP="00DD6465">
            <w:pPr>
              <w:jc w:val="center"/>
              <w:rPr>
                <w:kern w:val="0"/>
                <w:sz w:val="24"/>
                <w:szCs w:val="24"/>
              </w:rPr>
            </w:pPr>
            <w:r w:rsidRPr="005578B6">
              <w:rPr>
                <w:kern w:val="0"/>
                <w:sz w:val="24"/>
                <w:szCs w:val="24"/>
              </w:rPr>
              <w:t>6</w:t>
            </w:r>
          </w:p>
        </w:tc>
        <w:tc>
          <w:tcPr>
            <w:tcW w:w="13357" w:type="dxa"/>
            <w:gridSpan w:val="7"/>
            <w:vAlign w:val="center"/>
          </w:tcPr>
          <w:p w:rsidR="00836DCC" w:rsidRPr="005578B6" w:rsidRDefault="00836DCC" w:rsidP="000A18E0">
            <w:pPr>
              <w:rPr>
                <w:kern w:val="0"/>
                <w:sz w:val="24"/>
                <w:szCs w:val="24"/>
              </w:rPr>
            </w:pPr>
            <w:r w:rsidRPr="005578B6">
              <w:rPr>
                <w:kern w:val="0"/>
                <w:sz w:val="24"/>
                <w:szCs w:val="24"/>
              </w:rPr>
              <w:t xml:space="preserve">Immobilization of </w:t>
            </w:r>
            <w:r w:rsidRPr="00E81D69">
              <w:rPr>
                <w:i/>
                <w:iCs/>
                <w:kern w:val="0"/>
                <w:sz w:val="24"/>
                <w:szCs w:val="24"/>
              </w:rPr>
              <w:t xml:space="preserve">Chlorella </w:t>
            </w:r>
            <w:proofErr w:type="spellStart"/>
            <w:r w:rsidRPr="00E81D69">
              <w:rPr>
                <w:i/>
                <w:iCs/>
                <w:kern w:val="0"/>
                <w:sz w:val="24"/>
                <w:szCs w:val="24"/>
              </w:rPr>
              <w:t>sorokiniana</w:t>
            </w:r>
            <w:proofErr w:type="spellEnd"/>
            <w:r w:rsidRPr="005578B6">
              <w:rPr>
                <w:kern w:val="0"/>
                <w:sz w:val="24"/>
                <w:szCs w:val="24"/>
              </w:rPr>
              <w:t xml:space="preserve"> GXNN 01 in alginate for removal of N and P from synthetic wastewater/ </w:t>
            </w:r>
            <w:proofErr w:type="spellStart"/>
            <w:r w:rsidRPr="005578B6">
              <w:rPr>
                <w:kern w:val="0"/>
                <w:sz w:val="24"/>
                <w:szCs w:val="24"/>
              </w:rPr>
              <w:t>Bioresource</w:t>
            </w:r>
            <w:proofErr w:type="spellEnd"/>
            <w:r w:rsidRPr="005578B6">
              <w:rPr>
                <w:kern w:val="0"/>
                <w:sz w:val="24"/>
                <w:szCs w:val="24"/>
              </w:rPr>
              <w:t xml:space="preserve"> Technology/ Kai Liu, J</w:t>
            </w:r>
            <w:r>
              <w:rPr>
                <w:kern w:val="0"/>
                <w:sz w:val="24"/>
                <w:szCs w:val="24"/>
              </w:rPr>
              <w:t xml:space="preserve">ian Li, </w:t>
            </w:r>
            <w:proofErr w:type="spellStart"/>
            <w:r>
              <w:rPr>
                <w:kern w:val="0"/>
                <w:sz w:val="24"/>
                <w:szCs w:val="24"/>
              </w:rPr>
              <w:t>HongjinQiao</w:t>
            </w:r>
            <w:proofErr w:type="spellEnd"/>
            <w:r>
              <w:rPr>
                <w:kern w:val="0"/>
                <w:sz w:val="24"/>
                <w:szCs w:val="24"/>
              </w:rPr>
              <w:t xml:space="preserve">, </w:t>
            </w:r>
            <w:proofErr w:type="spellStart"/>
            <w:r>
              <w:rPr>
                <w:kern w:val="0"/>
                <w:sz w:val="24"/>
                <w:szCs w:val="24"/>
              </w:rPr>
              <w:t>Apeng</w:t>
            </w:r>
            <w:proofErr w:type="spellEnd"/>
            <w:r>
              <w:rPr>
                <w:kern w:val="0"/>
                <w:sz w:val="24"/>
                <w:szCs w:val="24"/>
              </w:rPr>
              <w:t xml:space="preserve"> Lin and </w:t>
            </w:r>
            <w:proofErr w:type="spellStart"/>
            <w:r w:rsidRPr="005578B6">
              <w:rPr>
                <w:kern w:val="0"/>
                <w:sz w:val="24"/>
                <w:szCs w:val="24"/>
              </w:rPr>
              <w:t>Guangce</w:t>
            </w:r>
            <w:proofErr w:type="spellEnd"/>
            <w:r w:rsidRPr="005578B6">
              <w:rPr>
                <w:kern w:val="0"/>
                <w:sz w:val="24"/>
                <w:szCs w:val="24"/>
              </w:rPr>
              <w:t xml:space="preserve"> Wang</w:t>
            </w:r>
            <w:r>
              <w:rPr>
                <w:kern w:val="0"/>
                <w:sz w:val="24"/>
                <w:szCs w:val="24"/>
              </w:rPr>
              <w:t>*</w:t>
            </w:r>
          </w:p>
        </w:tc>
      </w:tr>
      <w:tr w:rsidR="00836DCC">
        <w:tc>
          <w:tcPr>
            <w:tcW w:w="817" w:type="dxa"/>
          </w:tcPr>
          <w:p w:rsidR="00836DCC" w:rsidRPr="005578B6" w:rsidRDefault="00836DCC" w:rsidP="00DD6465">
            <w:pPr>
              <w:jc w:val="center"/>
              <w:rPr>
                <w:kern w:val="0"/>
                <w:sz w:val="24"/>
                <w:szCs w:val="24"/>
              </w:rPr>
            </w:pPr>
            <w:r w:rsidRPr="005578B6">
              <w:rPr>
                <w:kern w:val="0"/>
                <w:sz w:val="24"/>
                <w:szCs w:val="24"/>
              </w:rPr>
              <w:t>7</w:t>
            </w:r>
          </w:p>
        </w:tc>
        <w:tc>
          <w:tcPr>
            <w:tcW w:w="13357" w:type="dxa"/>
            <w:gridSpan w:val="7"/>
            <w:vAlign w:val="center"/>
          </w:tcPr>
          <w:p w:rsidR="00836DCC" w:rsidRPr="005578B6" w:rsidRDefault="00836DCC" w:rsidP="00231F72">
            <w:pPr>
              <w:rPr>
                <w:kern w:val="0"/>
                <w:sz w:val="24"/>
                <w:szCs w:val="24"/>
              </w:rPr>
            </w:pPr>
            <w:r w:rsidRPr="00FE0E1A">
              <w:rPr>
                <w:color w:val="000000"/>
                <w:spacing w:val="-6"/>
                <w:sz w:val="24"/>
                <w:szCs w:val="24"/>
              </w:rPr>
              <w:t xml:space="preserve">Adsorption removal of cadmium and copper from aqueous solution by areca-A food waste/Journal of Hazardous Materials/ Wei Zheng, </w:t>
            </w:r>
            <w:proofErr w:type="spellStart"/>
            <w:r w:rsidRPr="00FE0E1A">
              <w:rPr>
                <w:color w:val="000000"/>
                <w:spacing w:val="-6"/>
                <w:sz w:val="24"/>
                <w:szCs w:val="24"/>
              </w:rPr>
              <w:t>Xiaoming</w:t>
            </w:r>
            <w:proofErr w:type="spellEnd"/>
            <w:r w:rsidRPr="00FE0E1A">
              <w:rPr>
                <w:color w:val="000000"/>
                <w:spacing w:val="-6"/>
                <w:sz w:val="24"/>
                <w:szCs w:val="24"/>
              </w:rPr>
              <w:t xml:space="preserve"> Li*, </w:t>
            </w:r>
            <w:proofErr w:type="spellStart"/>
            <w:r w:rsidRPr="00FE0E1A">
              <w:rPr>
                <w:color w:val="000000"/>
                <w:spacing w:val="-6"/>
                <w:sz w:val="24"/>
                <w:szCs w:val="24"/>
              </w:rPr>
              <w:t>Fei</w:t>
            </w:r>
            <w:proofErr w:type="spellEnd"/>
            <w:r w:rsidRPr="00FE0E1A">
              <w:rPr>
                <w:color w:val="000000"/>
                <w:spacing w:val="-6"/>
                <w:sz w:val="24"/>
                <w:szCs w:val="24"/>
              </w:rPr>
              <w:t xml:space="preserve"> Wang, Qi Yang, Pin Deng and </w:t>
            </w:r>
            <w:proofErr w:type="spellStart"/>
            <w:r w:rsidRPr="00FE0E1A">
              <w:rPr>
                <w:color w:val="000000"/>
                <w:spacing w:val="-6"/>
                <w:sz w:val="24"/>
                <w:szCs w:val="24"/>
              </w:rPr>
              <w:t>Guangming</w:t>
            </w:r>
            <w:proofErr w:type="spellEnd"/>
            <w:r w:rsidRPr="00FE0E1A">
              <w:rPr>
                <w:color w:val="000000"/>
                <w:spacing w:val="-6"/>
                <w:sz w:val="24"/>
                <w:szCs w:val="24"/>
              </w:rPr>
              <w:t xml:space="preserve"> Zeng</w:t>
            </w:r>
          </w:p>
        </w:tc>
      </w:tr>
      <w:tr w:rsidR="00836DCC">
        <w:tc>
          <w:tcPr>
            <w:tcW w:w="817" w:type="dxa"/>
          </w:tcPr>
          <w:p w:rsidR="00836DCC" w:rsidRPr="005578B6" w:rsidRDefault="00836DCC" w:rsidP="00DD6465">
            <w:pPr>
              <w:jc w:val="center"/>
              <w:rPr>
                <w:kern w:val="0"/>
                <w:sz w:val="24"/>
                <w:szCs w:val="24"/>
              </w:rPr>
            </w:pPr>
            <w:r w:rsidRPr="005578B6">
              <w:rPr>
                <w:kern w:val="0"/>
                <w:sz w:val="24"/>
                <w:szCs w:val="24"/>
              </w:rPr>
              <w:t>8</w:t>
            </w:r>
          </w:p>
        </w:tc>
        <w:tc>
          <w:tcPr>
            <w:tcW w:w="13357" w:type="dxa"/>
            <w:gridSpan w:val="7"/>
            <w:vAlign w:val="center"/>
          </w:tcPr>
          <w:p w:rsidR="00836DCC" w:rsidRPr="005578B6" w:rsidRDefault="00836DCC" w:rsidP="000A18E0">
            <w:pPr>
              <w:rPr>
                <w:kern w:val="0"/>
                <w:sz w:val="24"/>
                <w:szCs w:val="24"/>
              </w:rPr>
            </w:pPr>
            <w:r w:rsidRPr="005578B6">
              <w:rPr>
                <w:kern w:val="0"/>
                <w:sz w:val="24"/>
                <w:szCs w:val="24"/>
              </w:rPr>
              <w:t xml:space="preserve">Effect of iron on growth and lipid accumulation in </w:t>
            </w:r>
            <w:r w:rsidRPr="00E81D69">
              <w:rPr>
                <w:i/>
                <w:iCs/>
                <w:kern w:val="0"/>
                <w:sz w:val="24"/>
                <w:szCs w:val="24"/>
              </w:rPr>
              <w:t>Chlorella vulgaris</w:t>
            </w:r>
            <w:r w:rsidRPr="005578B6">
              <w:rPr>
                <w:kern w:val="0"/>
                <w:sz w:val="24"/>
                <w:szCs w:val="24"/>
              </w:rPr>
              <w:t xml:space="preserve">/ </w:t>
            </w:r>
            <w:proofErr w:type="spellStart"/>
            <w:r w:rsidRPr="005578B6">
              <w:rPr>
                <w:kern w:val="0"/>
                <w:sz w:val="24"/>
                <w:szCs w:val="24"/>
              </w:rPr>
              <w:t>Bioresource</w:t>
            </w:r>
            <w:proofErr w:type="spellEnd"/>
            <w:r w:rsidRPr="005578B6">
              <w:rPr>
                <w:kern w:val="0"/>
                <w:sz w:val="24"/>
                <w:szCs w:val="24"/>
              </w:rPr>
              <w:t xml:space="preserve"> Technology / </w:t>
            </w:r>
            <w:proofErr w:type="spellStart"/>
            <w:r w:rsidRPr="005578B6">
              <w:rPr>
                <w:kern w:val="0"/>
                <w:sz w:val="24"/>
                <w:szCs w:val="24"/>
              </w:rPr>
              <w:t>Zhi</w:t>
            </w:r>
            <w:proofErr w:type="spellEnd"/>
            <w:r w:rsidRPr="005578B6">
              <w:rPr>
                <w:kern w:val="0"/>
                <w:sz w:val="24"/>
                <w:szCs w:val="24"/>
              </w:rPr>
              <w:t xml:space="preserve">-Yuan Liu, </w:t>
            </w:r>
            <w:proofErr w:type="spellStart"/>
            <w:r w:rsidRPr="005578B6">
              <w:rPr>
                <w:kern w:val="0"/>
                <w:sz w:val="24"/>
                <w:szCs w:val="24"/>
              </w:rPr>
              <w:t>Guang</w:t>
            </w:r>
            <w:proofErr w:type="spellEnd"/>
            <w:r w:rsidRPr="005578B6">
              <w:rPr>
                <w:kern w:val="0"/>
                <w:sz w:val="24"/>
                <w:szCs w:val="24"/>
              </w:rPr>
              <w:t>-Ce Wang</w:t>
            </w:r>
            <w:r>
              <w:rPr>
                <w:kern w:val="0"/>
                <w:sz w:val="24"/>
                <w:szCs w:val="24"/>
              </w:rPr>
              <w:t xml:space="preserve">* and </w:t>
            </w:r>
            <w:r w:rsidRPr="005578B6">
              <w:rPr>
                <w:kern w:val="0"/>
                <w:sz w:val="24"/>
                <w:szCs w:val="24"/>
              </w:rPr>
              <w:t>Bai-Cheng Zhou</w:t>
            </w:r>
          </w:p>
        </w:tc>
      </w:tr>
      <w:tr w:rsidR="00836DCC">
        <w:tc>
          <w:tcPr>
            <w:tcW w:w="14174" w:type="dxa"/>
            <w:gridSpan w:val="8"/>
          </w:tcPr>
          <w:p w:rsidR="00836DCC" w:rsidRPr="00B701D4" w:rsidRDefault="00836DCC" w:rsidP="00DD6465">
            <w:pPr>
              <w:jc w:val="center"/>
              <w:rPr>
                <w:rFonts w:ascii="黑体" w:eastAsia="黑体" w:hAnsi="黑体"/>
                <w:sz w:val="28"/>
                <w:szCs w:val="28"/>
              </w:rPr>
            </w:pPr>
            <w:r w:rsidRPr="00B701D4">
              <w:rPr>
                <w:rFonts w:ascii="黑体" w:eastAsia="黑体" w:hAnsi="黑体" w:cs="黑体" w:hint="eastAsia"/>
                <w:sz w:val="28"/>
                <w:szCs w:val="28"/>
              </w:rPr>
              <w:t>主要完成人情况</w:t>
            </w:r>
          </w:p>
        </w:tc>
      </w:tr>
      <w:tr w:rsidR="00836DCC">
        <w:tc>
          <w:tcPr>
            <w:tcW w:w="959" w:type="dxa"/>
            <w:gridSpan w:val="2"/>
          </w:tcPr>
          <w:p w:rsidR="00836DCC" w:rsidRPr="00B701D4" w:rsidRDefault="00836DCC" w:rsidP="00DD6465">
            <w:pPr>
              <w:jc w:val="center"/>
              <w:rPr>
                <w:rFonts w:ascii="黑体" w:eastAsia="黑体" w:hAnsi="黑体"/>
                <w:sz w:val="24"/>
                <w:szCs w:val="24"/>
              </w:rPr>
            </w:pPr>
            <w:r w:rsidRPr="00B701D4">
              <w:rPr>
                <w:rFonts w:ascii="黑体" w:eastAsia="黑体" w:hAnsi="黑体" w:cs="黑体" w:hint="eastAsia"/>
                <w:sz w:val="24"/>
                <w:szCs w:val="24"/>
              </w:rPr>
              <w:t>姓名</w:t>
            </w:r>
          </w:p>
        </w:tc>
        <w:tc>
          <w:tcPr>
            <w:tcW w:w="709" w:type="dxa"/>
          </w:tcPr>
          <w:p w:rsidR="00836DCC" w:rsidRPr="00B701D4" w:rsidRDefault="00836DCC" w:rsidP="00DD6465">
            <w:pPr>
              <w:jc w:val="center"/>
              <w:rPr>
                <w:rFonts w:ascii="黑体" w:eastAsia="黑体" w:hAnsi="黑体"/>
                <w:sz w:val="24"/>
                <w:szCs w:val="24"/>
              </w:rPr>
            </w:pPr>
            <w:r w:rsidRPr="00B701D4">
              <w:rPr>
                <w:rFonts w:ascii="黑体" w:eastAsia="黑体" w:hAnsi="黑体" w:cs="黑体" w:hint="eastAsia"/>
                <w:sz w:val="24"/>
                <w:szCs w:val="24"/>
              </w:rPr>
              <w:t>排名</w:t>
            </w:r>
          </w:p>
        </w:tc>
        <w:tc>
          <w:tcPr>
            <w:tcW w:w="1275" w:type="dxa"/>
          </w:tcPr>
          <w:p w:rsidR="00836DCC" w:rsidRPr="00B701D4" w:rsidRDefault="00836DCC" w:rsidP="00DD6465">
            <w:pPr>
              <w:jc w:val="center"/>
              <w:rPr>
                <w:rFonts w:ascii="黑体" w:eastAsia="黑体" w:hAnsi="黑体"/>
                <w:sz w:val="24"/>
                <w:szCs w:val="24"/>
              </w:rPr>
            </w:pPr>
            <w:r w:rsidRPr="00B701D4">
              <w:rPr>
                <w:rFonts w:ascii="黑体" w:eastAsia="黑体" w:hAnsi="黑体" w:cs="黑体" w:hint="eastAsia"/>
                <w:sz w:val="24"/>
                <w:szCs w:val="24"/>
              </w:rPr>
              <w:t>行政职务</w:t>
            </w:r>
          </w:p>
        </w:tc>
        <w:tc>
          <w:tcPr>
            <w:tcW w:w="1276" w:type="dxa"/>
          </w:tcPr>
          <w:p w:rsidR="00836DCC" w:rsidRPr="00B701D4" w:rsidRDefault="00836DCC" w:rsidP="00DD6465">
            <w:pPr>
              <w:jc w:val="center"/>
              <w:rPr>
                <w:rFonts w:ascii="黑体" w:eastAsia="黑体" w:hAnsi="黑体"/>
                <w:sz w:val="24"/>
                <w:szCs w:val="24"/>
              </w:rPr>
            </w:pPr>
            <w:r w:rsidRPr="00B701D4">
              <w:rPr>
                <w:rFonts w:ascii="黑体" w:eastAsia="黑体" w:hAnsi="黑体" w:cs="黑体" w:hint="eastAsia"/>
                <w:sz w:val="24"/>
                <w:szCs w:val="24"/>
              </w:rPr>
              <w:t>技术职称</w:t>
            </w:r>
          </w:p>
        </w:tc>
        <w:tc>
          <w:tcPr>
            <w:tcW w:w="1559" w:type="dxa"/>
          </w:tcPr>
          <w:p w:rsidR="00836DCC" w:rsidRPr="00B701D4" w:rsidRDefault="00836DCC" w:rsidP="00DD6465">
            <w:pPr>
              <w:jc w:val="center"/>
              <w:rPr>
                <w:rFonts w:ascii="黑体" w:eastAsia="黑体" w:hAnsi="黑体"/>
                <w:sz w:val="24"/>
                <w:szCs w:val="24"/>
              </w:rPr>
            </w:pPr>
            <w:r w:rsidRPr="00B701D4">
              <w:rPr>
                <w:rFonts w:ascii="黑体" w:eastAsia="黑体" w:hAnsi="黑体" w:cs="黑体" w:hint="eastAsia"/>
                <w:sz w:val="24"/>
                <w:szCs w:val="24"/>
              </w:rPr>
              <w:t>工作单位</w:t>
            </w:r>
          </w:p>
        </w:tc>
        <w:tc>
          <w:tcPr>
            <w:tcW w:w="1560" w:type="dxa"/>
          </w:tcPr>
          <w:p w:rsidR="00836DCC" w:rsidRPr="00B701D4" w:rsidRDefault="00836DCC" w:rsidP="00DD6465">
            <w:pPr>
              <w:jc w:val="center"/>
              <w:rPr>
                <w:rFonts w:ascii="黑体" w:eastAsia="黑体" w:hAnsi="黑体"/>
                <w:sz w:val="24"/>
                <w:szCs w:val="24"/>
              </w:rPr>
            </w:pPr>
            <w:r w:rsidRPr="00B701D4">
              <w:rPr>
                <w:rFonts w:ascii="黑体" w:eastAsia="黑体" w:hAnsi="黑体" w:cs="黑体" w:hint="eastAsia"/>
                <w:sz w:val="24"/>
                <w:szCs w:val="24"/>
              </w:rPr>
              <w:t>完成单位</w:t>
            </w:r>
          </w:p>
        </w:tc>
        <w:tc>
          <w:tcPr>
            <w:tcW w:w="6836" w:type="dxa"/>
          </w:tcPr>
          <w:p w:rsidR="00836DCC" w:rsidRPr="00B701D4" w:rsidRDefault="00836DCC" w:rsidP="00DD6465">
            <w:pPr>
              <w:jc w:val="center"/>
              <w:rPr>
                <w:rFonts w:ascii="黑体" w:eastAsia="黑体" w:hAnsi="黑体"/>
                <w:sz w:val="24"/>
                <w:szCs w:val="24"/>
              </w:rPr>
            </w:pPr>
            <w:r w:rsidRPr="00B701D4">
              <w:rPr>
                <w:rFonts w:ascii="黑体" w:eastAsia="黑体" w:hAnsi="黑体" w:cs="黑体" w:hint="eastAsia"/>
                <w:sz w:val="24"/>
                <w:szCs w:val="24"/>
              </w:rPr>
              <w:t>对本项目技术创造性贡献</w:t>
            </w:r>
          </w:p>
        </w:tc>
      </w:tr>
      <w:tr w:rsidR="00836DCC">
        <w:tc>
          <w:tcPr>
            <w:tcW w:w="959" w:type="dxa"/>
            <w:gridSpan w:val="2"/>
          </w:tcPr>
          <w:p w:rsidR="00836DCC" w:rsidRPr="005578B6" w:rsidRDefault="00836DCC" w:rsidP="00DD6465">
            <w:pPr>
              <w:jc w:val="center"/>
              <w:rPr>
                <w:kern w:val="0"/>
                <w:sz w:val="24"/>
                <w:szCs w:val="24"/>
              </w:rPr>
            </w:pPr>
            <w:r w:rsidRPr="005578B6">
              <w:rPr>
                <w:rFonts w:cs="宋体" w:hint="eastAsia"/>
                <w:kern w:val="0"/>
                <w:sz w:val="24"/>
                <w:szCs w:val="24"/>
              </w:rPr>
              <w:t>王广策</w:t>
            </w:r>
          </w:p>
        </w:tc>
        <w:tc>
          <w:tcPr>
            <w:tcW w:w="709" w:type="dxa"/>
          </w:tcPr>
          <w:p w:rsidR="00836DCC" w:rsidRPr="005578B6" w:rsidRDefault="00836DCC" w:rsidP="00DD6465">
            <w:pPr>
              <w:jc w:val="center"/>
              <w:rPr>
                <w:kern w:val="0"/>
                <w:sz w:val="24"/>
                <w:szCs w:val="24"/>
              </w:rPr>
            </w:pPr>
            <w:r w:rsidRPr="005578B6">
              <w:rPr>
                <w:kern w:val="0"/>
                <w:sz w:val="24"/>
                <w:szCs w:val="24"/>
              </w:rPr>
              <w:t>1</w:t>
            </w:r>
          </w:p>
        </w:tc>
        <w:tc>
          <w:tcPr>
            <w:tcW w:w="1275" w:type="dxa"/>
          </w:tcPr>
          <w:p w:rsidR="00836DCC" w:rsidRPr="005578B6" w:rsidRDefault="00836DCC" w:rsidP="00DD6465">
            <w:pPr>
              <w:jc w:val="center"/>
              <w:rPr>
                <w:kern w:val="0"/>
                <w:sz w:val="24"/>
                <w:szCs w:val="24"/>
              </w:rPr>
            </w:pPr>
            <w:r w:rsidRPr="005578B6">
              <w:rPr>
                <w:rFonts w:cs="宋体" w:hint="eastAsia"/>
                <w:kern w:val="0"/>
                <w:sz w:val="24"/>
                <w:szCs w:val="24"/>
              </w:rPr>
              <w:t>无</w:t>
            </w:r>
          </w:p>
        </w:tc>
        <w:tc>
          <w:tcPr>
            <w:tcW w:w="1276" w:type="dxa"/>
          </w:tcPr>
          <w:p w:rsidR="00836DCC" w:rsidRPr="005578B6" w:rsidRDefault="00836DCC" w:rsidP="00DD6465">
            <w:pPr>
              <w:jc w:val="center"/>
              <w:rPr>
                <w:kern w:val="0"/>
                <w:sz w:val="24"/>
                <w:szCs w:val="24"/>
              </w:rPr>
            </w:pPr>
            <w:r w:rsidRPr="005578B6">
              <w:rPr>
                <w:rFonts w:cs="宋体" w:hint="eastAsia"/>
                <w:kern w:val="0"/>
                <w:sz w:val="24"/>
                <w:szCs w:val="24"/>
              </w:rPr>
              <w:t>研究员</w:t>
            </w:r>
          </w:p>
        </w:tc>
        <w:tc>
          <w:tcPr>
            <w:tcW w:w="1559" w:type="dxa"/>
          </w:tcPr>
          <w:p w:rsidR="00836DCC" w:rsidRPr="005578B6" w:rsidRDefault="00836DCC" w:rsidP="00DD6465">
            <w:pPr>
              <w:jc w:val="center"/>
              <w:rPr>
                <w:kern w:val="0"/>
                <w:sz w:val="24"/>
                <w:szCs w:val="24"/>
              </w:rPr>
            </w:pPr>
            <w:r w:rsidRPr="005578B6">
              <w:rPr>
                <w:rFonts w:cs="宋体" w:hint="eastAsia"/>
                <w:kern w:val="0"/>
                <w:sz w:val="24"/>
                <w:szCs w:val="24"/>
              </w:rPr>
              <w:t>中国科学院海洋研究所</w:t>
            </w:r>
          </w:p>
        </w:tc>
        <w:tc>
          <w:tcPr>
            <w:tcW w:w="1560" w:type="dxa"/>
          </w:tcPr>
          <w:p w:rsidR="00836DCC" w:rsidRPr="005578B6" w:rsidRDefault="00836DCC" w:rsidP="00DD6465">
            <w:pPr>
              <w:jc w:val="center"/>
              <w:rPr>
                <w:kern w:val="0"/>
                <w:sz w:val="24"/>
                <w:szCs w:val="24"/>
              </w:rPr>
            </w:pPr>
            <w:r w:rsidRPr="005578B6">
              <w:rPr>
                <w:rFonts w:cs="宋体" w:hint="eastAsia"/>
                <w:kern w:val="0"/>
                <w:sz w:val="24"/>
                <w:szCs w:val="24"/>
              </w:rPr>
              <w:t>中国科学院海洋研究所</w:t>
            </w:r>
          </w:p>
        </w:tc>
        <w:tc>
          <w:tcPr>
            <w:tcW w:w="6836" w:type="dxa"/>
          </w:tcPr>
          <w:p w:rsidR="00836DCC" w:rsidRDefault="00836DCC" w:rsidP="009957B7">
            <w:pPr>
              <w:spacing w:line="360" w:lineRule="exact"/>
              <w:rPr>
                <w:kern w:val="0"/>
                <w:sz w:val="24"/>
                <w:szCs w:val="24"/>
              </w:rPr>
            </w:pPr>
            <w:r w:rsidRPr="00942C5D">
              <w:rPr>
                <w:rFonts w:cs="宋体" w:hint="eastAsia"/>
                <w:kern w:val="0"/>
                <w:sz w:val="24"/>
                <w:szCs w:val="24"/>
              </w:rPr>
              <w:t>负责整个项目的设计与规划、研究方向与研究内容的确定、指导与实施，对重要科学发现第</w:t>
            </w:r>
            <w:r w:rsidRPr="00942C5D">
              <w:rPr>
                <w:kern w:val="0"/>
                <w:sz w:val="24"/>
                <w:szCs w:val="24"/>
              </w:rPr>
              <w:t>1</w:t>
            </w:r>
            <w:r w:rsidRPr="00942C5D">
              <w:rPr>
                <w:rFonts w:cs="宋体" w:hint="eastAsia"/>
                <w:kern w:val="0"/>
                <w:sz w:val="24"/>
                <w:szCs w:val="24"/>
              </w:rPr>
              <w:t>和</w:t>
            </w:r>
            <w:r w:rsidRPr="00942C5D">
              <w:rPr>
                <w:kern w:val="0"/>
                <w:sz w:val="24"/>
                <w:szCs w:val="24"/>
              </w:rPr>
              <w:t>2</w:t>
            </w:r>
            <w:r w:rsidRPr="00942C5D">
              <w:rPr>
                <w:rFonts w:cs="宋体" w:hint="eastAsia"/>
                <w:kern w:val="0"/>
                <w:sz w:val="24"/>
                <w:szCs w:val="24"/>
              </w:rPr>
              <w:t>点做出贡献（代表性论文</w:t>
            </w:r>
            <w:r w:rsidRPr="00942C5D">
              <w:rPr>
                <w:kern w:val="0"/>
                <w:sz w:val="24"/>
                <w:szCs w:val="24"/>
              </w:rPr>
              <w:t>1</w:t>
            </w:r>
            <w:r w:rsidRPr="00942C5D">
              <w:rPr>
                <w:rFonts w:cs="宋体" w:hint="eastAsia"/>
                <w:kern w:val="0"/>
                <w:sz w:val="24"/>
                <w:szCs w:val="24"/>
              </w:rPr>
              <w:t>、</w:t>
            </w:r>
            <w:r w:rsidRPr="00942C5D">
              <w:rPr>
                <w:kern w:val="0"/>
                <w:sz w:val="24"/>
                <w:szCs w:val="24"/>
              </w:rPr>
              <w:t>5</w:t>
            </w:r>
            <w:r w:rsidRPr="00942C5D">
              <w:rPr>
                <w:rFonts w:cs="宋体" w:hint="eastAsia"/>
                <w:kern w:val="0"/>
                <w:sz w:val="24"/>
                <w:szCs w:val="24"/>
              </w:rPr>
              <w:t>、</w:t>
            </w:r>
            <w:r w:rsidRPr="00942C5D">
              <w:rPr>
                <w:kern w:val="0"/>
                <w:sz w:val="24"/>
                <w:szCs w:val="24"/>
              </w:rPr>
              <w:t>6</w:t>
            </w:r>
            <w:r w:rsidRPr="00942C5D">
              <w:rPr>
                <w:rFonts w:cs="宋体" w:hint="eastAsia"/>
                <w:kern w:val="0"/>
                <w:sz w:val="24"/>
                <w:szCs w:val="24"/>
              </w:rPr>
              <w:t>和</w:t>
            </w:r>
            <w:r w:rsidRPr="00942C5D">
              <w:rPr>
                <w:kern w:val="0"/>
                <w:sz w:val="24"/>
                <w:szCs w:val="24"/>
              </w:rPr>
              <w:t>8</w:t>
            </w:r>
            <w:r w:rsidRPr="00942C5D">
              <w:rPr>
                <w:rFonts w:cs="宋体" w:hint="eastAsia"/>
                <w:kern w:val="0"/>
                <w:sz w:val="24"/>
                <w:szCs w:val="24"/>
              </w:rPr>
              <w:t>的通讯作者）。具体的学术贡献为：提出了构建暗</w:t>
            </w:r>
            <w:r w:rsidRPr="00942C5D">
              <w:rPr>
                <w:kern w:val="0"/>
                <w:sz w:val="24"/>
                <w:szCs w:val="24"/>
              </w:rPr>
              <w:t>-</w:t>
            </w:r>
            <w:r w:rsidRPr="00942C5D">
              <w:rPr>
                <w:rFonts w:cs="宋体" w:hint="eastAsia"/>
                <w:kern w:val="0"/>
                <w:sz w:val="24"/>
                <w:szCs w:val="24"/>
              </w:rPr>
              <w:t>光细菌</w:t>
            </w:r>
            <w:proofErr w:type="gramStart"/>
            <w:r w:rsidRPr="00942C5D">
              <w:rPr>
                <w:rFonts w:cs="宋体" w:hint="eastAsia"/>
                <w:kern w:val="0"/>
                <w:sz w:val="24"/>
                <w:szCs w:val="24"/>
              </w:rPr>
              <w:t>耦</w:t>
            </w:r>
            <w:proofErr w:type="gramEnd"/>
            <w:r w:rsidRPr="00942C5D">
              <w:rPr>
                <w:rFonts w:cs="宋体" w:hint="eastAsia"/>
                <w:kern w:val="0"/>
                <w:sz w:val="24"/>
                <w:szCs w:val="24"/>
              </w:rPr>
              <w:t>联系统高效利用海水高浓有机物制备氢气的研究思路，构建了菌</w:t>
            </w:r>
            <w:r w:rsidRPr="00942C5D">
              <w:rPr>
                <w:kern w:val="0"/>
                <w:sz w:val="24"/>
                <w:szCs w:val="24"/>
              </w:rPr>
              <w:t>-</w:t>
            </w:r>
            <w:r w:rsidRPr="00942C5D">
              <w:rPr>
                <w:rFonts w:cs="宋体" w:hint="eastAsia"/>
                <w:kern w:val="0"/>
                <w:sz w:val="24"/>
                <w:szCs w:val="24"/>
              </w:rPr>
              <w:t>藻协同处理高浓度有机海水并用其制备高值产物的整体框架；从海洋环境中分离获得暗发酵、光合细菌</w:t>
            </w:r>
            <w:proofErr w:type="gramStart"/>
            <w:r w:rsidRPr="00942C5D">
              <w:rPr>
                <w:rFonts w:cs="宋体" w:hint="eastAsia"/>
                <w:kern w:val="0"/>
                <w:sz w:val="24"/>
                <w:szCs w:val="24"/>
              </w:rPr>
              <w:t>以及微藻藻株</w:t>
            </w:r>
            <w:proofErr w:type="gramEnd"/>
            <w:r w:rsidRPr="00942C5D">
              <w:rPr>
                <w:rFonts w:cs="宋体" w:hint="eastAsia"/>
                <w:kern w:val="0"/>
                <w:sz w:val="24"/>
                <w:szCs w:val="24"/>
              </w:rPr>
              <w:t>，分析了耐受高盐废水</w:t>
            </w:r>
            <w:proofErr w:type="gramStart"/>
            <w:r w:rsidRPr="00942C5D">
              <w:rPr>
                <w:rFonts w:cs="宋体" w:hint="eastAsia"/>
                <w:kern w:val="0"/>
                <w:sz w:val="24"/>
                <w:szCs w:val="24"/>
              </w:rPr>
              <w:t>的微藻藻株</w:t>
            </w:r>
            <w:proofErr w:type="gramEnd"/>
            <w:r w:rsidRPr="00942C5D">
              <w:rPr>
                <w:rFonts w:cs="宋体" w:hint="eastAsia"/>
                <w:kern w:val="0"/>
                <w:sz w:val="24"/>
                <w:szCs w:val="24"/>
              </w:rPr>
              <w:t>的营养动力学过程与途径，阐明了体系中的铁离子可同时正向调控小球藻生长和中性脂代谢。投入工作量占本人工作总量的</w:t>
            </w:r>
            <w:r w:rsidRPr="00942C5D">
              <w:rPr>
                <w:kern w:val="0"/>
                <w:sz w:val="24"/>
                <w:szCs w:val="24"/>
              </w:rPr>
              <w:t>80%</w:t>
            </w:r>
            <w:r w:rsidRPr="00942C5D">
              <w:rPr>
                <w:rFonts w:cs="宋体" w:hint="eastAsia"/>
                <w:kern w:val="0"/>
                <w:sz w:val="24"/>
                <w:szCs w:val="24"/>
              </w:rPr>
              <w:t>。</w:t>
            </w:r>
          </w:p>
          <w:p w:rsidR="00836DCC" w:rsidRPr="005578B6" w:rsidRDefault="00836DCC" w:rsidP="009957B7">
            <w:pPr>
              <w:spacing w:line="360" w:lineRule="exact"/>
              <w:rPr>
                <w:kern w:val="0"/>
                <w:sz w:val="24"/>
                <w:szCs w:val="24"/>
              </w:rPr>
            </w:pPr>
          </w:p>
        </w:tc>
      </w:tr>
      <w:tr w:rsidR="00836DCC">
        <w:tc>
          <w:tcPr>
            <w:tcW w:w="959" w:type="dxa"/>
            <w:gridSpan w:val="2"/>
          </w:tcPr>
          <w:p w:rsidR="00836DCC" w:rsidRPr="005578B6" w:rsidRDefault="00836DCC" w:rsidP="00DD6465">
            <w:pPr>
              <w:jc w:val="center"/>
              <w:rPr>
                <w:kern w:val="0"/>
                <w:sz w:val="24"/>
                <w:szCs w:val="24"/>
              </w:rPr>
            </w:pPr>
            <w:r w:rsidRPr="005578B6">
              <w:rPr>
                <w:rFonts w:cs="宋体" w:hint="eastAsia"/>
                <w:kern w:val="0"/>
                <w:sz w:val="24"/>
                <w:szCs w:val="24"/>
              </w:rPr>
              <w:t>李小明</w:t>
            </w:r>
          </w:p>
        </w:tc>
        <w:tc>
          <w:tcPr>
            <w:tcW w:w="709" w:type="dxa"/>
          </w:tcPr>
          <w:p w:rsidR="00836DCC" w:rsidRPr="005578B6" w:rsidRDefault="00836DCC" w:rsidP="00DD6465">
            <w:pPr>
              <w:jc w:val="center"/>
              <w:rPr>
                <w:kern w:val="0"/>
                <w:sz w:val="24"/>
                <w:szCs w:val="24"/>
              </w:rPr>
            </w:pPr>
            <w:r w:rsidRPr="005578B6">
              <w:rPr>
                <w:kern w:val="0"/>
                <w:sz w:val="24"/>
                <w:szCs w:val="24"/>
              </w:rPr>
              <w:t>2</w:t>
            </w:r>
          </w:p>
        </w:tc>
        <w:tc>
          <w:tcPr>
            <w:tcW w:w="1275" w:type="dxa"/>
          </w:tcPr>
          <w:p w:rsidR="00836DCC" w:rsidRPr="005578B6" w:rsidRDefault="00836DCC" w:rsidP="00DD6465">
            <w:pPr>
              <w:jc w:val="center"/>
              <w:rPr>
                <w:kern w:val="0"/>
                <w:sz w:val="24"/>
                <w:szCs w:val="24"/>
              </w:rPr>
            </w:pPr>
            <w:r w:rsidRPr="005578B6">
              <w:rPr>
                <w:rFonts w:cs="宋体" w:hint="eastAsia"/>
                <w:kern w:val="0"/>
                <w:sz w:val="24"/>
                <w:szCs w:val="24"/>
              </w:rPr>
              <w:t>无</w:t>
            </w:r>
          </w:p>
        </w:tc>
        <w:tc>
          <w:tcPr>
            <w:tcW w:w="1276" w:type="dxa"/>
          </w:tcPr>
          <w:p w:rsidR="00836DCC" w:rsidRPr="005578B6" w:rsidRDefault="00836DCC" w:rsidP="00DD6465">
            <w:pPr>
              <w:jc w:val="center"/>
              <w:rPr>
                <w:kern w:val="0"/>
                <w:sz w:val="24"/>
                <w:szCs w:val="24"/>
              </w:rPr>
            </w:pPr>
            <w:r w:rsidRPr="005578B6">
              <w:rPr>
                <w:rFonts w:cs="宋体" w:hint="eastAsia"/>
                <w:kern w:val="0"/>
                <w:sz w:val="24"/>
                <w:szCs w:val="24"/>
              </w:rPr>
              <w:t>教授</w:t>
            </w:r>
          </w:p>
        </w:tc>
        <w:tc>
          <w:tcPr>
            <w:tcW w:w="1559" w:type="dxa"/>
          </w:tcPr>
          <w:p w:rsidR="00836DCC" w:rsidRPr="005578B6" w:rsidRDefault="00836DCC" w:rsidP="00DD6465">
            <w:pPr>
              <w:jc w:val="center"/>
              <w:rPr>
                <w:kern w:val="0"/>
                <w:sz w:val="24"/>
                <w:szCs w:val="24"/>
              </w:rPr>
            </w:pPr>
            <w:r w:rsidRPr="005578B6">
              <w:rPr>
                <w:rFonts w:cs="宋体" w:hint="eastAsia"/>
                <w:kern w:val="0"/>
                <w:sz w:val="24"/>
                <w:szCs w:val="24"/>
              </w:rPr>
              <w:t>湖南大学</w:t>
            </w:r>
          </w:p>
        </w:tc>
        <w:tc>
          <w:tcPr>
            <w:tcW w:w="1560" w:type="dxa"/>
          </w:tcPr>
          <w:p w:rsidR="00836DCC" w:rsidRPr="005578B6" w:rsidRDefault="00836DCC" w:rsidP="00DD6465">
            <w:pPr>
              <w:jc w:val="center"/>
              <w:rPr>
                <w:kern w:val="0"/>
                <w:sz w:val="24"/>
                <w:szCs w:val="24"/>
              </w:rPr>
            </w:pPr>
            <w:r w:rsidRPr="005578B6">
              <w:rPr>
                <w:rFonts w:cs="宋体" w:hint="eastAsia"/>
                <w:kern w:val="0"/>
                <w:sz w:val="24"/>
                <w:szCs w:val="24"/>
              </w:rPr>
              <w:t>湖南大学</w:t>
            </w:r>
          </w:p>
        </w:tc>
        <w:tc>
          <w:tcPr>
            <w:tcW w:w="6836" w:type="dxa"/>
          </w:tcPr>
          <w:p w:rsidR="00836DCC" w:rsidRDefault="00836DCC" w:rsidP="009957B7">
            <w:pPr>
              <w:pStyle w:val="a7"/>
              <w:spacing w:line="360" w:lineRule="exact"/>
              <w:ind w:firstLineChars="0" w:firstLine="0"/>
              <w:rPr>
                <w:rFonts w:ascii="Times New Roman" w:cs="Times New Roman"/>
                <w:kern w:val="0"/>
              </w:rPr>
            </w:pPr>
            <w:r w:rsidRPr="00942C5D">
              <w:rPr>
                <w:rFonts w:ascii="Times New Roman" w:cs="宋体" w:hint="eastAsia"/>
                <w:kern w:val="0"/>
              </w:rPr>
              <w:t>对重要科学发现第</w:t>
            </w:r>
            <w:r w:rsidRPr="00942C5D">
              <w:rPr>
                <w:rFonts w:ascii="Times New Roman" w:cs="Times New Roman"/>
                <w:kern w:val="0"/>
              </w:rPr>
              <w:t>1</w:t>
            </w:r>
            <w:r w:rsidRPr="00942C5D">
              <w:rPr>
                <w:rFonts w:ascii="Times New Roman" w:cs="宋体" w:hint="eastAsia"/>
                <w:kern w:val="0"/>
              </w:rPr>
              <w:t>点做出重要贡献（代表性论文</w:t>
            </w:r>
            <w:r w:rsidRPr="00942C5D">
              <w:rPr>
                <w:rFonts w:ascii="Times New Roman" w:cs="Times New Roman"/>
                <w:kern w:val="0"/>
              </w:rPr>
              <w:t>2</w:t>
            </w:r>
            <w:r w:rsidRPr="00942C5D">
              <w:rPr>
                <w:rFonts w:ascii="Times New Roman" w:cs="宋体" w:hint="eastAsia"/>
                <w:kern w:val="0"/>
              </w:rPr>
              <w:t>、</w:t>
            </w:r>
            <w:r w:rsidRPr="00942C5D">
              <w:rPr>
                <w:rFonts w:ascii="Times New Roman" w:cs="Times New Roman"/>
                <w:kern w:val="0"/>
              </w:rPr>
              <w:t>3</w:t>
            </w:r>
            <w:r w:rsidRPr="00942C5D">
              <w:rPr>
                <w:rFonts w:ascii="Times New Roman" w:cs="宋体" w:hint="eastAsia"/>
                <w:kern w:val="0"/>
              </w:rPr>
              <w:t>、</w:t>
            </w:r>
            <w:r w:rsidRPr="00942C5D">
              <w:rPr>
                <w:rFonts w:ascii="Times New Roman" w:cs="Times New Roman"/>
                <w:kern w:val="0"/>
              </w:rPr>
              <w:t>4</w:t>
            </w:r>
            <w:r w:rsidRPr="00942C5D">
              <w:rPr>
                <w:rFonts w:ascii="Times New Roman" w:cs="宋体" w:hint="eastAsia"/>
                <w:kern w:val="0"/>
              </w:rPr>
              <w:t>和</w:t>
            </w:r>
            <w:r w:rsidRPr="00942C5D">
              <w:rPr>
                <w:rFonts w:ascii="Times New Roman" w:cs="Times New Roman"/>
                <w:kern w:val="0"/>
              </w:rPr>
              <w:t>7</w:t>
            </w:r>
            <w:r w:rsidRPr="00942C5D">
              <w:rPr>
                <w:rFonts w:ascii="Times New Roman" w:cs="宋体" w:hint="eastAsia"/>
                <w:kern w:val="0"/>
              </w:rPr>
              <w:t>的通讯作者）。具体学术贡献为：采用物化法及生物酶水解海水</w:t>
            </w:r>
            <w:r w:rsidRPr="00942C5D">
              <w:rPr>
                <w:rFonts w:ascii="Times New Roman" w:cs="宋体" w:hint="eastAsia"/>
                <w:kern w:val="0"/>
              </w:rPr>
              <w:lastRenderedPageBreak/>
              <w:t>颗粒有机物并使之发酵产氢，对比分析了各预处理方法对污泥水解和产氢菌代谢的影响，解析了暗</w:t>
            </w:r>
            <w:proofErr w:type="gramStart"/>
            <w:r w:rsidRPr="00942C5D">
              <w:rPr>
                <w:rFonts w:ascii="Times New Roman" w:cs="宋体" w:hint="eastAsia"/>
                <w:kern w:val="0"/>
              </w:rPr>
              <w:t>发酵产氢底物</w:t>
            </w:r>
            <w:proofErr w:type="gramEnd"/>
            <w:r w:rsidRPr="00942C5D">
              <w:rPr>
                <w:rFonts w:ascii="Times New Roman" w:cs="宋体" w:hint="eastAsia"/>
                <w:kern w:val="0"/>
              </w:rPr>
              <w:t>利用转化过程以及颗粒态有机物</w:t>
            </w:r>
            <w:proofErr w:type="gramStart"/>
            <w:r w:rsidRPr="00942C5D">
              <w:rPr>
                <w:rFonts w:ascii="Times New Roman" w:cs="宋体" w:hint="eastAsia"/>
                <w:kern w:val="0"/>
              </w:rPr>
              <w:t>在产氢发酵</w:t>
            </w:r>
            <w:proofErr w:type="gramEnd"/>
            <w:r w:rsidRPr="00942C5D">
              <w:rPr>
                <w:rFonts w:ascii="Times New Roman" w:cs="宋体" w:hint="eastAsia"/>
                <w:kern w:val="0"/>
              </w:rPr>
              <w:t>过程中的水解利用特征，探究了多种吸附剂</w:t>
            </w:r>
            <w:proofErr w:type="gramStart"/>
            <w:r w:rsidRPr="00942C5D">
              <w:rPr>
                <w:rFonts w:ascii="Times New Roman" w:cs="宋体" w:hint="eastAsia"/>
                <w:kern w:val="0"/>
              </w:rPr>
              <w:t>吸附产氢发酵液</w:t>
            </w:r>
            <w:proofErr w:type="gramEnd"/>
            <w:r w:rsidRPr="00942C5D">
              <w:rPr>
                <w:rFonts w:ascii="Times New Roman" w:cs="宋体" w:hint="eastAsia"/>
                <w:kern w:val="0"/>
              </w:rPr>
              <w:t>中有毒重金属离子，从而获得清洁能源氢气和小分子有机酸；添加废铁屑去磷，为后续光发酵和藻类生长提供</w:t>
            </w:r>
            <w:proofErr w:type="gramStart"/>
            <w:r w:rsidRPr="00942C5D">
              <w:rPr>
                <w:rFonts w:ascii="Times New Roman" w:cs="宋体" w:hint="eastAsia"/>
                <w:kern w:val="0"/>
              </w:rPr>
              <w:t>易利用</w:t>
            </w:r>
            <w:proofErr w:type="gramEnd"/>
            <w:r w:rsidRPr="00942C5D">
              <w:rPr>
                <w:rFonts w:ascii="Times New Roman" w:cs="宋体" w:hint="eastAsia"/>
                <w:kern w:val="0"/>
              </w:rPr>
              <w:t>底物。投入工作量占本人工作总量的</w:t>
            </w:r>
            <w:r w:rsidRPr="00942C5D">
              <w:rPr>
                <w:rFonts w:ascii="Times New Roman" w:cs="Times New Roman"/>
                <w:kern w:val="0"/>
              </w:rPr>
              <w:t>70%</w:t>
            </w:r>
            <w:r w:rsidRPr="00942C5D">
              <w:rPr>
                <w:rFonts w:ascii="Times New Roman" w:cs="宋体" w:hint="eastAsia"/>
                <w:kern w:val="0"/>
              </w:rPr>
              <w:t>。</w:t>
            </w:r>
          </w:p>
          <w:p w:rsidR="00836DCC" w:rsidRPr="005578B6" w:rsidRDefault="00836DCC" w:rsidP="009957B7">
            <w:pPr>
              <w:pStyle w:val="a7"/>
              <w:spacing w:line="360" w:lineRule="exact"/>
              <w:ind w:firstLineChars="0" w:firstLine="0"/>
              <w:rPr>
                <w:rFonts w:ascii="Times New Roman" w:cs="Times New Roman"/>
                <w:kern w:val="0"/>
              </w:rPr>
            </w:pPr>
          </w:p>
        </w:tc>
      </w:tr>
      <w:tr w:rsidR="00836DCC">
        <w:tc>
          <w:tcPr>
            <w:tcW w:w="959" w:type="dxa"/>
            <w:gridSpan w:val="2"/>
          </w:tcPr>
          <w:p w:rsidR="00836DCC" w:rsidRPr="005578B6" w:rsidRDefault="00836DCC" w:rsidP="00DD6465">
            <w:pPr>
              <w:jc w:val="center"/>
              <w:rPr>
                <w:kern w:val="0"/>
                <w:sz w:val="24"/>
                <w:szCs w:val="24"/>
              </w:rPr>
            </w:pPr>
            <w:r w:rsidRPr="005578B6">
              <w:rPr>
                <w:rFonts w:cs="宋体" w:hint="eastAsia"/>
                <w:kern w:val="0"/>
                <w:sz w:val="24"/>
                <w:szCs w:val="24"/>
              </w:rPr>
              <w:lastRenderedPageBreak/>
              <w:t>郭亮</w:t>
            </w:r>
          </w:p>
        </w:tc>
        <w:tc>
          <w:tcPr>
            <w:tcW w:w="709" w:type="dxa"/>
          </w:tcPr>
          <w:p w:rsidR="00836DCC" w:rsidRPr="005578B6" w:rsidRDefault="00836DCC" w:rsidP="00DD6465">
            <w:pPr>
              <w:jc w:val="center"/>
              <w:rPr>
                <w:kern w:val="0"/>
                <w:sz w:val="24"/>
                <w:szCs w:val="24"/>
              </w:rPr>
            </w:pPr>
            <w:r w:rsidRPr="005578B6">
              <w:rPr>
                <w:kern w:val="0"/>
                <w:sz w:val="24"/>
                <w:szCs w:val="24"/>
              </w:rPr>
              <w:t>3</w:t>
            </w:r>
          </w:p>
        </w:tc>
        <w:tc>
          <w:tcPr>
            <w:tcW w:w="1275" w:type="dxa"/>
          </w:tcPr>
          <w:p w:rsidR="00836DCC" w:rsidRPr="005578B6" w:rsidRDefault="00836DCC" w:rsidP="00DD6465">
            <w:pPr>
              <w:jc w:val="center"/>
              <w:rPr>
                <w:kern w:val="0"/>
                <w:sz w:val="24"/>
                <w:szCs w:val="24"/>
              </w:rPr>
            </w:pPr>
            <w:r w:rsidRPr="005578B6">
              <w:rPr>
                <w:rFonts w:cs="宋体" w:hint="eastAsia"/>
                <w:kern w:val="0"/>
                <w:sz w:val="24"/>
                <w:szCs w:val="24"/>
              </w:rPr>
              <w:t>无</w:t>
            </w:r>
          </w:p>
        </w:tc>
        <w:tc>
          <w:tcPr>
            <w:tcW w:w="1276" w:type="dxa"/>
          </w:tcPr>
          <w:p w:rsidR="00836DCC" w:rsidRPr="005578B6" w:rsidRDefault="00836DCC" w:rsidP="00DD6465">
            <w:pPr>
              <w:jc w:val="center"/>
              <w:rPr>
                <w:kern w:val="0"/>
                <w:sz w:val="24"/>
                <w:szCs w:val="24"/>
              </w:rPr>
            </w:pPr>
            <w:r w:rsidRPr="005578B6">
              <w:rPr>
                <w:rFonts w:cs="宋体" w:hint="eastAsia"/>
                <w:kern w:val="0"/>
                <w:sz w:val="24"/>
                <w:szCs w:val="24"/>
              </w:rPr>
              <w:t>副教授</w:t>
            </w:r>
          </w:p>
        </w:tc>
        <w:tc>
          <w:tcPr>
            <w:tcW w:w="1559" w:type="dxa"/>
          </w:tcPr>
          <w:p w:rsidR="00836DCC" w:rsidRPr="005578B6" w:rsidRDefault="00836DCC" w:rsidP="00817362">
            <w:pPr>
              <w:jc w:val="center"/>
              <w:rPr>
                <w:kern w:val="0"/>
                <w:sz w:val="24"/>
                <w:szCs w:val="24"/>
              </w:rPr>
            </w:pPr>
            <w:r w:rsidRPr="005578B6">
              <w:rPr>
                <w:rFonts w:cs="宋体" w:hint="eastAsia"/>
                <w:kern w:val="0"/>
                <w:sz w:val="24"/>
                <w:szCs w:val="24"/>
              </w:rPr>
              <w:t>中国海洋大学</w:t>
            </w:r>
          </w:p>
        </w:tc>
        <w:tc>
          <w:tcPr>
            <w:tcW w:w="1560" w:type="dxa"/>
          </w:tcPr>
          <w:p w:rsidR="00836DCC" w:rsidRPr="005578B6" w:rsidRDefault="00836DCC" w:rsidP="00DD6465">
            <w:pPr>
              <w:jc w:val="center"/>
              <w:rPr>
                <w:kern w:val="0"/>
                <w:sz w:val="24"/>
                <w:szCs w:val="24"/>
              </w:rPr>
            </w:pPr>
            <w:r w:rsidRPr="005578B6">
              <w:rPr>
                <w:rFonts w:cs="宋体" w:hint="eastAsia"/>
                <w:kern w:val="0"/>
                <w:sz w:val="24"/>
                <w:szCs w:val="24"/>
              </w:rPr>
              <w:t>中国海洋大学</w:t>
            </w:r>
          </w:p>
          <w:p w:rsidR="00836DCC" w:rsidRPr="005578B6" w:rsidRDefault="00836DCC" w:rsidP="00DD6465">
            <w:pPr>
              <w:jc w:val="center"/>
              <w:rPr>
                <w:kern w:val="0"/>
                <w:sz w:val="24"/>
                <w:szCs w:val="24"/>
              </w:rPr>
            </w:pPr>
          </w:p>
        </w:tc>
        <w:tc>
          <w:tcPr>
            <w:tcW w:w="6836" w:type="dxa"/>
          </w:tcPr>
          <w:p w:rsidR="00836DCC" w:rsidRDefault="00836DCC" w:rsidP="009957B7">
            <w:pPr>
              <w:pStyle w:val="a7"/>
              <w:spacing w:line="360" w:lineRule="exact"/>
              <w:ind w:firstLineChars="0" w:firstLine="0"/>
              <w:rPr>
                <w:rFonts w:ascii="Times New Roman" w:cs="Times New Roman"/>
                <w:kern w:val="0"/>
              </w:rPr>
            </w:pPr>
            <w:r w:rsidRPr="00942C5D">
              <w:rPr>
                <w:rFonts w:ascii="Times New Roman" w:cs="宋体" w:hint="eastAsia"/>
                <w:kern w:val="0"/>
              </w:rPr>
              <w:t>对重要科学发现第</w:t>
            </w:r>
            <w:r w:rsidRPr="00942C5D">
              <w:rPr>
                <w:rFonts w:ascii="Times New Roman" w:cs="Times New Roman"/>
                <w:kern w:val="0"/>
              </w:rPr>
              <w:t>1</w:t>
            </w:r>
            <w:r w:rsidRPr="00942C5D">
              <w:rPr>
                <w:rFonts w:ascii="Times New Roman" w:cs="宋体" w:hint="eastAsia"/>
                <w:kern w:val="0"/>
              </w:rPr>
              <w:t>点做出重要贡献（代表性论文</w:t>
            </w:r>
            <w:r w:rsidRPr="00942C5D">
              <w:rPr>
                <w:rFonts w:ascii="Times New Roman" w:cs="Times New Roman"/>
                <w:kern w:val="0"/>
              </w:rPr>
              <w:t>4</w:t>
            </w:r>
            <w:r w:rsidRPr="00942C5D">
              <w:rPr>
                <w:rFonts w:ascii="Times New Roman" w:cs="宋体" w:hint="eastAsia"/>
                <w:kern w:val="0"/>
              </w:rPr>
              <w:t>的第一作者的第一作者）。具体学术贡献为：采用热，微波，超声波，嗜热酶法等技术水解海水颗粒物，使其易于发酵产氢；解析了不同预处理技术对有机颗粒物水解和产氢菌代谢的影响机制，阐明了暗</w:t>
            </w:r>
            <w:proofErr w:type="gramStart"/>
            <w:r w:rsidRPr="00942C5D">
              <w:rPr>
                <w:rFonts w:ascii="Times New Roman" w:cs="宋体" w:hint="eastAsia"/>
                <w:kern w:val="0"/>
              </w:rPr>
              <w:t>发酵产氢底物</w:t>
            </w:r>
            <w:proofErr w:type="gramEnd"/>
            <w:r w:rsidRPr="00942C5D">
              <w:rPr>
                <w:rFonts w:ascii="Times New Roman" w:cs="宋体" w:hint="eastAsia"/>
                <w:kern w:val="0"/>
              </w:rPr>
              <w:t>利用转化过程，采用</w:t>
            </w:r>
            <w:r w:rsidRPr="00942C5D">
              <w:rPr>
                <w:rFonts w:ascii="Times New Roman" w:cs="Times New Roman"/>
                <w:kern w:val="0"/>
              </w:rPr>
              <w:t>CHAP</w:t>
            </w:r>
            <w:proofErr w:type="gramStart"/>
            <w:r w:rsidRPr="00942C5D">
              <w:rPr>
                <w:rFonts w:ascii="Times New Roman" w:cs="宋体" w:hint="eastAsia"/>
                <w:kern w:val="0"/>
              </w:rPr>
              <w:t>吸附产氢发酵液</w:t>
            </w:r>
            <w:proofErr w:type="gramEnd"/>
            <w:r w:rsidRPr="00942C5D">
              <w:rPr>
                <w:rFonts w:ascii="Times New Roman" w:cs="宋体" w:hint="eastAsia"/>
                <w:kern w:val="0"/>
              </w:rPr>
              <w:t>中有毒重金属离子，提高了氢气产量和</w:t>
            </w:r>
            <w:r w:rsidRPr="00942C5D">
              <w:rPr>
                <w:rFonts w:ascii="Times New Roman" w:cs="Times New Roman"/>
                <w:kern w:val="0"/>
              </w:rPr>
              <w:t>VFAs</w:t>
            </w:r>
            <w:r w:rsidRPr="00942C5D">
              <w:rPr>
                <w:rFonts w:ascii="Times New Roman" w:cs="宋体" w:hint="eastAsia"/>
                <w:kern w:val="0"/>
              </w:rPr>
              <w:t>产量，为后续光发酵和藻类生长提供</w:t>
            </w:r>
            <w:proofErr w:type="gramStart"/>
            <w:r w:rsidRPr="00942C5D">
              <w:rPr>
                <w:rFonts w:ascii="Times New Roman" w:cs="宋体" w:hint="eastAsia"/>
                <w:kern w:val="0"/>
              </w:rPr>
              <w:t>易利用</w:t>
            </w:r>
            <w:proofErr w:type="gramEnd"/>
            <w:r w:rsidRPr="00942C5D">
              <w:rPr>
                <w:rFonts w:ascii="Times New Roman" w:cs="宋体" w:hint="eastAsia"/>
                <w:kern w:val="0"/>
              </w:rPr>
              <w:t>底物。投入工作量占本人工作总量的</w:t>
            </w:r>
            <w:r w:rsidRPr="00942C5D">
              <w:rPr>
                <w:rFonts w:ascii="Times New Roman" w:cs="Times New Roman"/>
                <w:kern w:val="0"/>
              </w:rPr>
              <w:t>75%</w:t>
            </w:r>
            <w:r w:rsidRPr="00942C5D">
              <w:rPr>
                <w:rFonts w:ascii="Times New Roman" w:cs="宋体" w:hint="eastAsia"/>
                <w:kern w:val="0"/>
              </w:rPr>
              <w:t>。</w:t>
            </w:r>
          </w:p>
          <w:p w:rsidR="00836DCC" w:rsidRPr="005578B6" w:rsidRDefault="00836DCC" w:rsidP="009957B7">
            <w:pPr>
              <w:pStyle w:val="a7"/>
              <w:spacing w:line="360" w:lineRule="exact"/>
              <w:ind w:firstLineChars="0" w:firstLine="0"/>
              <w:rPr>
                <w:rFonts w:ascii="Times New Roman" w:cs="Times New Roman"/>
                <w:kern w:val="0"/>
              </w:rPr>
            </w:pPr>
          </w:p>
        </w:tc>
      </w:tr>
      <w:tr w:rsidR="00836DCC">
        <w:tc>
          <w:tcPr>
            <w:tcW w:w="1668" w:type="dxa"/>
            <w:gridSpan w:val="3"/>
            <w:vAlign w:val="center"/>
          </w:tcPr>
          <w:p w:rsidR="00836DCC" w:rsidRPr="00B701D4" w:rsidRDefault="00836DCC" w:rsidP="00DD6465">
            <w:pPr>
              <w:jc w:val="center"/>
              <w:rPr>
                <w:rFonts w:ascii="黑体" w:eastAsia="黑体" w:hAnsi="黑体"/>
                <w:sz w:val="28"/>
                <w:szCs w:val="28"/>
              </w:rPr>
            </w:pPr>
            <w:r w:rsidRPr="00B701D4">
              <w:rPr>
                <w:rFonts w:ascii="黑体" w:eastAsia="黑体" w:hAnsi="黑体" w:cs="黑体" w:hint="eastAsia"/>
                <w:sz w:val="28"/>
                <w:szCs w:val="28"/>
              </w:rPr>
              <w:t>完成人合作</w:t>
            </w:r>
          </w:p>
          <w:p w:rsidR="00836DCC" w:rsidRDefault="00836DCC" w:rsidP="00DD6465">
            <w:pPr>
              <w:jc w:val="center"/>
              <w:rPr>
                <w:rFonts w:ascii="黑体" w:eastAsia="黑体"/>
                <w:sz w:val="36"/>
                <w:szCs w:val="36"/>
              </w:rPr>
            </w:pPr>
            <w:r w:rsidRPr="00B701D4">
              <w:rPr>
                <w:rFonts w:ascii="黑体" w:eastAsia="黑体" w:hAnsi="黑体" w:cs="黑体" w:hint="eastAsia"/>
                <w:sz w:val="28"/>
                <w:szCs w:val="28"/>
              </w:rPr>
              <w:t>关系说明</w:t>
            </w:r>
          </w:p>
        </w:tc>
        <w:tc>
          <w:tcPr>
            <w:tcW w:w="12506" w:type="dxa"/>
            <w:gridSpan w:val="5"/>
          </w:tcPr>
          <w:p w:rsidR="00836DCC" w:rsidRPr="00CF28C5" w:rsidRDefault="00CF5BBB" w:rsidP="00F145C0">
            <w:pPr>
              <w:spacing w:line="360" w:lineRule="exact"/>
              <w:ind w:firstLineChars="182" w:firstLine="437"/>
              <w:jc w:val="left"/>
              <w:rPr>
                <w:kern w:val="0"/>
                <w:sz w:val="24"/>
                <w:szCs w:val="24"/>
              </w:rPr>
            </w:pPr>
            <w:r w:rsidRPr="00CF5BBB">
              <w:rPr>
                <w:rFonts w:cs="宋体" w:hint="eastAsia"/>
                <w:kern w:val="0"/>
                <w:sz w:val="24"/>
                <w:szCs w:val="24"/>
              </w:rPr>
              <w:t>早在</w:t>
            </w:r>
            <w:r w:rsidRPr="00CF5BBB">
              <w:rPr>
                <w:rFonts w:cs="宋体" w:hint="eastAsia"/>
                <w:kern w:val="0"/>
                <w:sz w:val="24"/>
                <w:szCs w:val="24"/>
              </w:rPr>
              <w:t>2006</w:t>
            </w:r>
            <w:r w:rsidRPr="00CF5BBB">
              <w:rPr>
                <w:rFonts w:cs="宋体" w:hint="eastAsia"/>
                <w:kern w:val="0"/>
                <w:sz w:val="24"/>
                <w:szCs w:val="24"/>
              </w:rPr>
              <w:t>年年初，中国科学院海洋研究所王广策研究员的研究团队就与湖南大学的李小明教授的研究团队开始研讨海水颗粒有</w:t>
            </w:r>
            <w:bookmarkStart w:id="0" w:name="_GoBack"/>
            <w:bookmarkEnd w:id="0"/>
            <w:r w:rsidRPr="00CF5BBB">
              <w:rPr>
                <w:rFonts w:cs="宋体" w:hint="eastAsia"/>
                <w:kern w:val="0"/>
                <w:sz w:val="24"/>
                <w:szCs w:val="24"/>
              </w:rPr>
              <w:t>机物（海水高浓有机物）的生物处理与制备清洁能源的耦合问题。当时郭亮博士是李小明教授的博士生，具体负责两个研究团队的合作等事宜。自</w:t>
            </w:r>
            <w:r w:rsidRPr="00CF5BBB">
              <w:rPr>
                <w:rFonts w:cs="宋体" w:hint="eastAsia"/>
                <w:kern w:val="0"/>
                <w:sz w:val="24"/>
                <w:szCs w:val="24"/>
              </w:rPr>
              <w:t>2007</w:t>
            </w:r>
            <w:r w:rsidRPr="00CF5BBB">
              <w:rPr>
                <w:rFonts w:cs="宋体" w:hint="eastAsia"/>
                <w:kern w:val="0"/>
                <w:sz w:val="24"/>
                <w:szCs w:val="24"/>
              </w:rPr>
              <w:t>年，王广策研究员、李小明教授和郭亮博士开始合作解决制药企业的排污问题，以后一起合作申报相关课题，并开始了长期合作，并取得重要成果。</w:t>
            </w:r>
          </w:p>
        </w:tc>
      </w:tr>
    </w:tbl>
    <w:p w:rsidR="00836DCC" w:rsidRDefault="00836DCC"/>
    <w:sectPr w:rsidR="00836DCC" w:rsidSect="00B31244">
      <w:headerReference w:type="default" r:id="rId17"/>
      <w:pgSz w:w="16838" w:h="11906" w:orient="landscape"/>
      <w:pgMar w:top="1797" w:right="1440" w:bottom="1797"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758C" w:rsidRDefault="0006758C" w:rsidP="000808C1">
      <w:r>
        <w:separator/>
      </w:r>
    </w:p>
  </w:endnote>
  <w:endnote w:type="continuationSeparator" w:id="0">
    <w:p w:rsidR="0006758C" w:rsidRDefault="0006758C" w:rsidP="00080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758C" w:rsidRDefault="0006758C" w:rsidP="000808C1">
      <w:r>
        <w:separator/>
      </w:r>
    </w:p>
  </w:footnote>
  <w:footnote w:type="continuationSeparator" w:id="0">
    <w:p w:rsidR="0006758C" w:rsidRDefault="0006758C" w:rsidP="000808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DCC" w:rsidRDefault="00836DCC" w:rsidP="00B84E14">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BD3768"/>
    <w:multiLevelType w:val="hybridMultilevel"/>
    <w:tmpl w:val="D48A7262"/>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15:restartNumberingAfterBreak="0">
    <w:nsid w:val="22123FF2"/>
    <w:multiLevelType w:val="hybridMultilevel"/>
    <w:tmpl w:val="F17A66EA"/>
    <w:lvl w:ilvl="0" w:tplc="406033B2">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15:restartNumberingAfterBreak="0">
    <w:nsid w:val="61327A7B"/>
    <w:multiLevelType w:val="hybridMultilevel"/>
    <w:tmpl w:val="41EA27A6"/>
    <w:lvl w:ilvl="0" w:tplc="DD32738C">
      <w:start w:val="1"/>
      <w:numFmt w:val="japaneseCounting"/>
      <w:lvlText w:val="%1、"/>
      <w:lvlJc w:val="left"/>
      <w:pPr>
        <w:ind w:left="480" w:hanging="48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A9B"/>
    <w:rsid w:val="000008B9"/>
    <w:rsid w:val="00034D70"/>
    <w:rsid w:val="0006758C"/>
    <w:rsid w:val="000808C1"/>
    <w:rsid w:val="000A18E0"/>
    <w:rsid w:val="000A5BD8"/>
    <w:rsid w:val="001317FC"/>
    <w:rsid w:val="00162B23"/>
    <w:rsid w:val="001D57BE"/>
    <w:rsid w:val="001E1385"/>
    <w:rsid w:val="001E65F9"/>
    <w:rsid w:val="00231F72"/>
    <w:rsid w:val="0027574D"/>
    <w:rsid w:val="002B2F82"/>
    <w:rsid w:val="00363A9B"/>
    <w:rsid w:val="003932D5"/>
    <w:rsid w:val="003A2485"/>
    <w:rsid w:val="003B12AF"/>
    <w:rsid w:val="003E06DD"/>
    <w:rsid w:val="00441F31"/>
    <w:rsid w:val="004E6C45"/>
    <w:rsid w:val="004F155F"/>
    <w:rsid w:val="0050216A"/>
    <w:rsid w:val="00523BB9"/>
    <w:rsid w:val="00524119"/>
    <w:rsid w:val="00543126"/>
    <w:rsid w:val="005578B6"/>
    <w:rsid w:val="005A190C"/>
    <w:rsid w:val="0060725C"/>
    <w:rsid w:val="00646E31"/>
    <w:rsid w:val="0070428E"/>
    <w:rsid w:val="00720FDC"/>
    <w:rsid w:val="00747F7F"/>
    <w:rsid w:val="00772DEE"/>
    <w:rsid w:val="007759D8"/>
    <w:rsid w:val="00786ED9"/>
    <w:rsid w:val="00817362"/>
    <w:rsid w:val="00836DCC"/>
    <w:rsid w:val="0088495C"/>
    <w:rsid w:val="009017B2"/>
    <w:rsid w:val="00933170"/>
    <w:rsid w:val="00942C5D"/>
    <w:rsid w:val="00967126"/>
    <w:rsid w:val="00970E12"/>
    <w:rsid w:val="009957B7"/>
    <w:rsid w:val="00A228DC"/>
    <w:rsid w:val="00A71501"/>
    <w:rsid w:val="00A816EE"/>
    <w:rsid w:val="00A94CF2"/>
    <w:rsid w:val="00AA654E"/>
    <w:rsid w:val="00AF2958"/>
    <w:rsid w:val="00B31244"/>
    <w:rsid w:val="00B701D4"/>
    <w:rsid w:val="00B77E3D"/>
    <w:rsid w:val="00B84E14"/>
    <w:rsid w:val="00BB15F8"/>
    <w:rsid w:val="00BC1B61"/>
    <w:rsid w:val="00C30850"/>
    <w:rsid w:val="00C70AEF"/>
    <w:rsid w:val="00C71833"/>
    <w:rsid w:val="00C841CD"/>
    <w:rsid w:val="00CB3CBB"/>
    <w:rsid w:val="00CC09F7"/>
    <w:rsid w:val="00CF28C5"/>
    <w:rsid w:val="00CF5BBB"/>
    <w:rsid w:val="00D36042"/>
    <w:rsid w:val="00D50974"/>
    <w:rsid w:val="00D85F99"/>
    <w:rsid w:val="00DC5004"/>
    <w:rsid w:val="00DD6465"/>
    <w:rsid w:val="00E304B2"/>
    <w:rsid w:val="00E308A8"/>
    <w:rsid w:val="00E81D69"/>
    <w:rsid w:val="00ED6140"/>
    <w:rsid w:val="00F05886"/>
    <w:rsid w:val="00F145C0"/>
    <w:rsid w:val="00F427B4"/>
    <w:rsid w:val="00F55814"/>
    <w:rsid w:val="00F72F5F"/>
    <w:rsid w:val="00FB2F47"/>
    <w:rsid w:val="00FE0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02474108-D78F-43FD-83FF-672D7441B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8C1"/>
    <w:pPr>
      <w:widowControl w:val="0"/>
      <w:jc w:val="both"/>
    </w:pPr>
    <w:rPr>
      <w:rFonts w:ascii="Times New Roman" w:hAnsi="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0808C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locked/>
    <w:rsid w:val="000808C1"/>
    <w:rPr>
      <w:sz w:val="18"/>
      <w:szCs w:val="18"/>
    </w:rPr>
  </w:style>
  <w:style w:type="paragraph" w:styleId="a4">
    <w:name w:val="footer"/>
    <w:basedOn w:val="a"/>
    <w:link w:val="Char0"/>
    <w:uiPriority w:val="99"/>
    <w:rsid w:val="000808C1"/>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0808C1"/>
    <w:rPr>
      <w:sz w:val="18"/>
      <w:szCs w:val="18"/>
    </w:rPr>
  </w:style>
  <w:style w:type="paragraph" w:styleId="a5">
    <w:name w:val="List Paragraph"/>
    <w:basedOn w:val="a"/>
    <w:uiPriority w:val="99"/>
    <w:qFormat/>
    <w:rsid w:val="000808C1"/>
    <w:pPr>
      <w:ind w:firstLineChars="200" w:firstLine="420"/>
    </w:pPr>
  </w:style>
  <w:style w:type="table" w:styleId="a6">
    <w:name w:val="Table Grid"/>
    <w:basedOn w:val="a1"/>
    <w:uiPriority w:val="99"/>
    <w:rsid w:val="000808C1"/>
    <w:rPr>
      <w:rFonts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Plain Text"/>
    <w:basedOn w:val="a"/>
    <w:link w:val="Char1"/>
    <w:uiPriority w:val="99"/>
    <w:semiHidden/>
    <w:rsid w:val="00817362"/>
    <w:pPr>
      <w:spacing w:line="360" w:lineRule="auto"/>
      <w:ind w:firstLineChars="200" w:firstLine="480"/>
    </w:pPr>
    <w:rPr>
      <w:rFonts w:ascii="仿宋_GB2312" w:cs="仿宋_GB2312"/>
      <w:sz w:val="24"/>
      <w:szCs w:val="24"/>
    </w:rPr>
  </w:style>
  <w:style w:type="character" w:customStyle="1" w:styleId="Char1">
    <w:name w:val="纯文本 Char"/>
    <w:basedOn w:val="a0"/>
    <w:link w:val="a7"/>
    <w:uiPriority w:val="99"/>
    <w:semiHidden/>
    <w:locked/>
    <w:rsid w:val="00817362"/>
    <w:rPr>
      <w:rFonts w:ascii="仿宋_GB2312" w:eastAsia="宋体" w:hAnsi="Times New Roman" w:cs="仿宋_GB2312"/>
      <w:sz w:val="20"/>
      <w:szCs w:val="20"/>
    </w:rPr>
  </w:style>
  <w:style w:type="character" w:customStyle="1" w:styleId="CharChar">
    <w:name w:val="Char Char"/>
    <w:uiPriority w:val="99"/>
    <w:rsid w:val="000A18E0"/>
    <w:rPr>
      <w:rFonts w:ascii="Cambria" w:eastAsia="黑体" w:hAnsi="Cambria" w:cs="Cambria"/>
      <w:b/>
      <w:bCs/>
      <w:kern w:val="2"/>
      <w:sz w:val="32"/>
      <w:szCs w:val="32"/>
    </w:rPr>
  </w:style>
  <w:style w:type="character" w:customStyle="1" w:styleId="citation1">
    <w:name w:val="citation1"/>
    <w:uiPriority w:val="99"/>
    <w:rsid w:val="000A18E0"/>
    <w:rPr>
      <w:rFonts w:ascii="Arial" w:hAnsi="Arial" w:cs="Arial"/>
      <w:color w:val="000000"/>
      <w:sz w:val="18"/>
      <w:szCs w:val="18"/>
      <w:u w:val="none"/>
    </w:rPr>
  </w:style>
  <w:style w:type="character" w:customStyle="1" w:styleId="2Char">
    <w:name w:val="标题 2 Char"/>
    <w:uiPriority w:val="99"/>
    <w:rsid w:val="000A18E0"/>
    <w:rPr>
      <w:rFonts w:ascii="仿宋_GB2312" w:eastAsia="仿宋_GB2312" w:hAnsi="宋体" w:cs="仿宋_GB2312"/>
      <w:b/>
      <w:bCs/>
      <w:kern w:val="2"/>
      <w:sz w:val="30"/>
      <w:szCs w:val="30"/>
    </w:rPr>
  </w:style>
  <w:style w:type="character" w:customStyle="1" w:styleId="Char2">
    <w:name w:val="正文文本 Char"/>
    <w:uiPriority w:val="99"/>
    <w:rsid w:val="000A18E0"/>
    <w:rPr>
      <w:kern w:val="2"/>
      <w:sz w:val="24"/>
      <w:szCs w:val="24"/>
    </w:rPr>
  </w:style>
  <w:style w:type="character" w:customStyle="1" w:styleId="4Char">
    <w:name w:val="标题 4 Char"/>
    <w:uiPriority w:val="99"/>
    <w:rsid w:val="000A18E0"/>
    <w:rPr>
      <w:rFonts w:ascii="Cambria" w:hAnsi="Cambria" w:cs="Cambria"/>
      <w:kern w:val="2"/>
      <w:sz w:val="28"/>
      <w:szCs w:val="28"/>
    </w:rPr>
  </w:style>
  <w:style w:type="paragraph" w:styleId="a8">
    <w:name w:val="Balloon Text"/>
    <w:basedOn w:val="a"/>
    <w:link w:val="Char3"/>
    <w:uiPriority w:val="99"/>
    <w:semiHidden/>
    <w:rsid w:val="000A5BD8"/>
    <w:rPr>
      <w:sz w:val="18"/>
      <w:szCs w:val="18"/>
    </w:rPr>
  </w:style>
  <w:style w:type="character" w:customStyle="1" w:styleId="Char3">
    <w:name w:val="批注框文本 Char"/>
    <w:basedOn w:val="a0"/>
    <w:link w:val="a8"/>
    <w:uiPriority w:val="99"/>
    <w:semiHidden/>
    <w:locked/>
    <w:rsid w:val="000A5BD8"/>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1395566">
      <w:marLeft w:val="0"/>
      <w:marRight w:val="0"/>
      <w:marTop w:val="0"/>
      <w:marBottom w:val="0"/>
      <w:divBdr>
        <w:top w:val="none" w:sz="0" w:space="0" w:color="auto"/>
        <w:left w:val="none" w:sz="0" w:space="0" w:color="auto"/>
        <w:bottom w:val="none" w:sz="0" w:space="0" w:color="auto"/>
        <w:right w:val="none" w:sz="0" w:space="0" w:color="auto"/>
      </w:divBdr>
      <w:divsChild>
        <w:div w:id="1341395568">
          <w:marLeft w:val="0"/>
          <w:marRight w:val="0"/>
          <w:marTop w:val="0"/>
          <w:marBottom w:val="0"/>
          <w:divBdr>
            <w:top w:val="single" w:sz="2" w:space="0" w:color="2E2E2E"/>
            <w:left w:val="single" w:sz="2" w:space="0" w:color="2E2E2E"/>
            <w:bottom w:val="single" w:sz="2" w:space="0" w:color="2E2E2E"/>
            <w:right w:val="single" w:sz="2" w:space="0" w:color="2E2E2E"/>
          </w:divBdr>
          <w:divsChild>
            <w:div w:id="1341395575">
              <w:marLeft w:val="0"/>
              <w:marRight w:val="0"/>
              <w:marTop w:val="0"/>
              <w:marBottom w:val="0"/>
              <w:divBdr>
                <w:top w:val="single" w:sz="6" w:space="0" w:color="C9C9C9"/>
                <w:left w:val="none" w:sz="0" w:space="0" w:color="auto"/>
                <w:bottom w:val="none" w:sz="0" w:space="0" w:color="auto"/>
                <w:right w:val="none" w:sz="0" w:space="0" w:color="auto"/>
              </w:divBdr>
              <w:divsChild>
                <w:div w:id="1341395571">
                  <w:marLeft w:val="0"/>
                  <w:marRight w:val="0"/>
                  <w:marTop w:val="0"/>
                  <w:marBottom w:val="0"/>
                  <w:divBdr>
                    <w:top w:val="none" w:sz="0" w:space="0" w:color="auto"/>
                    <w:left w:val="none" w:sz="0" w:space="0" w:color="auto"/>
                    <w:bottom w:val="none" w:sz="0" w:space="0" w:color="auto"/>
                    <w:right w:val="none" w:sz="0" w:space="0" w:color="auto"/>
                  </w:divBdr>
                  <w:divsChild>
                    <w:div w:id="1341395573">
                      <w:marLeft w:val="0"/>
                      <w:marRight w:val="0"/>
                      <w:marTop w:val="0"/>
                      <w:marBottom w:val="0"/>
                      <w:divBdr>
                        <w:top w:val="none" w:sz="0" w:space="0" w:color="auto"/>
                        <w:left w:val="none" w:sz="0" w:space="0" w:color="auto"/>
                        <w:bottom w:val="none" w:sz="0" w:space="0" w:color="auto"/>
                        <w:right w:val="none" w:sz="0" w:space="0" w:color="auto"/>
                      </w:divBdr>
                      <w:divsChild>
                        <w:div w:id="134139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395572">
      <w:marLeft w:val="0"/>
      <w:marRight w:val="0"/>
      <w:marTop w:val="0"/>
      <w:marBottom w:val="0"/>
      <w:divBdr>
        <w:top w:val="none" w:sz="0" w:space="0" w:color="auto"/>
        <w:left w:val="none" w:sz="0" w:space="0" w:color="auto"/>
        <w:bottom w:val="none" w:sz="0" w:space="0" w:color="auto"/>
        <w:right w:val="none" w:sz="0" w:space="0" w:color="auto"/>
      </w:divBdr>
      <w:divsChild>
        <w:div w:id="1341395564">
          <w:marLeft w:val="0"/>
          <w:marRight w:val="0"/>
          <w:marTop w:val="0"/>
          <w:marBottom w:val="0"/>
          <w:divBdr>
            <w:top w:val="single" w:sz="2" w:space="0" w:color="2E2E2E"/>
            <w:left w:val="single" w:sz="2" w:space="0" w:color="2E2E2E"/>
            <w:bottom w:val="single" w:sz="2" w:space="0" w:color="2E2E2E"/>
            <w:right w:val="single" w:sz="2" w:space="0" w:color="2E2E2E"/>
          </w:divBdr>
          <w:divsChild>
            <w:div w:id="1341395570">
              <w:marLeft w:val="0"/>
              <w:marRight w:val="0"/>
              <w:marTop w:val="0"/>
              <w:marBottom w:val="0"/>
              <w:divBdr>
                <w:top w:val="single" w:sz="6" w:space="0" w:color="C9C9C9"/>
                <w:left w:val="none" w:sz="0" w:space="0" w:color="auto"/>
                <w:bottom w:val="none" w:sz="0" w:space="0" w:color="auto"/>
                <w:right w:val="none" w:sz="0" w:space="0" w:color="auto"/>
              </w:divBdr>
              <w:divsChild>
                <w:div w:id="1341395567">
                  <w:marLeft w:val="0"/>
                  <w:marRight w:val="0"/>
                  <w:marTop w:val="0"/>
                  <w:marBottom w:val="0"/>
                  <w:divBdr>
                    <w:top w:val="none" w:sz="0" w:space="0" w:color="auto"/>
                    <w:left w:val="none" w:sz="0" w:space="0" w:color="auto"/>
                    <w:bottom w:val="none" w:sz="0" w:space="0" w:color="auto"/>
                    <w:right w:val="none" w:sz="0" w:space="0" w:color="auto"/>
                  </w:divBdr>
                  <w:divsChild>
                    <w:div w:id="1341395569">
                      <w:marLeft w:val="0"/>
                      <w:marRight w:val="0"/>
                      <w:marTop w:val="0"/>
                      <w:marBottom w:val="0"/>
                      <w:divBdr>
                        <w:top w:val="none" w:sz="0" w:space="0" w:color="auto"/>
                        <w:left w:val="none" w:sz="0" w:space="0" w:color="auto"/>
                        <w:bottom w:val="none" w:sz="0" w:space="0" w:color="auto"/>
                        <w:right w:val="none" w:sz="0" w:space="0" w:color="auto"/>
                      </w:divBdr>
                      <w:divsChild>
                        <w:div w:id="134139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mc/articles/PMC4227522/" TargetMode="External"/><Relationship Id="rId13" Type="http://schemas.openxmlformats.org/officeDocument/2006/relationships/hyperlink" Target="http://www.sciencedirect.com/science/article/pii/S0960852409015168"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loop.frontiersin.org/people/76259/overview" TargetMode="External"/><Relationship Id="rId12" Type="http://schemas.openxmlformats.org/officeDocument/2006/relationships/hyperlink" Target="http://www.sciencedirect.com/science/article/pii/S0960852409015168"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apps.webofknowledge.com/full_record.do?product=UA&amp;search_mode=AdvancedSearch&amp;qid=3&amp;SID=2CzYNIPXHhs6oAcQIEi&amp;page=1&amp;doc=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iencedirect.com/science/article/pii/S0960852409015168" TargetMode="External"/><Relationship Id="rId5" Type="http://schemas.openxmlformats.org/officeDocument/2006/relationships/footnotes" Target="footnotes.xml"/><Relationship Id="rId15" Type="http://schemas.openxmlformats.org/officeDocument/2006/relationships/hyperlink" Target="http://www.sciencedirect.com/science/article/pii/S0960852409015168" TargetMode="External"/><Relationship Id="rId10" Type="http://schemas.openxmlformats.org/officeDocument/2006/relationships/hyperlink" Target="http://www.sciencedirect.com/science/article/pii/S0960852409015168"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sciencedirect.com/science/article/pii/S0960852409015168" TargetMode="External"/><Relationship Id="rId14" Type="http://schemas.openxmlformats.org/officeDocument/2006/relationships/hyperlink" Target="http://www.sciencedirect.com/science/article/pii/S09608524090151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1263</Words>
  <Characters>7204</Characters>
  <Application>Microsoft Office Word</Application>
  <DocSecurity>0</DocSecurity>
  <Lines>60</Lines>
  <Paragraphs>16</Paragraphs>
  <ScaleCrop>false</ScaleCrop>
  <Company>微软中国</Company>
  <LinksUpToDate>false</LinksUpToDate>
  <CharactersWithSpaces>8451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IOCAS</dc:creator>
  <cp:lastModifiedBy>User</cp:lastModifiedBy>
  <cp:revision>3</cp:revision>
  <dcterms:created xsi:type="dcterms:W3CDTF">2017-01-01T10:15:00Z</dcterms:created>
  <dcterms:modified xsi:type="dcterms:W3CDTF">2017-01-03T01:09:00Z</dcterms:modified>
</cp:coreProperties>
</file>